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2">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3">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2120900</wp:posOffset>
                </wp:positionH>
                <wp:positionV relativeFrom="paragraph">
                  <wp:posOffset>50800</wp:posOffset>
                </wp:positionV>
                <wp:extent cx="1554480" cy="12700"/>
                <wp:effectExtent b="0" l="0" r="0" t="0"/>
                <wp:wrapNone/>
                <wp:docPr id="1" name=""/>
                <a:graphic>
                  <a:graphicData uri="http://schemas.microsoft.com/office/word/2010/wordprocessingShape">
                    <wps:wsp>
                      <wps:cNvCnPr/>
                      <wps:spPr>
                        <a:xfrm>
                          <a:off x="4568760" y="3780000"/>
                          <a:ext cx="155448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2120900</wp:posOffset>
                </wp:positionH>
                <wp:positionV relativeFrom="paragraph">
                  <wp:posOffset>50800</wp:posOffset>
                </wp:positionV>
                <wp:extent cx="1554480"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554480" cy="12700"/>
                        </a:xfrm>
                        <a:prstGeom prst="rect"/>
                        <a:ln/>
                      </pic:spPr>
                    </pic:pic>
                  </a:graphicData>
                </a:graphic>
              </wp:anchor>
            </w:drawing>
          </mc:Fallback>
        </mc:AlternateContent>
      </w:r>
    </w:p>
    <w:p w:rsidR="00000000" w:rsidDel="00000000" w:rsidP="00000000" w:rsidRDefault="00000000" w:rsidRPr="00000000" w14:paraId="00000004">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ĐIỀU LỆ</w:t>
      </w: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111"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CÔNG TY CỔ PHẦN…………………………………………………………………………..</w:t>
      </w:r>
      <w:r w:rsidDel="00000000" w:rsidR="00000000" w:rsidRPr="00000000">
        <w:rPr>
          <w:rtl w:val="0"/>
        </w:rPr>
      </w:r>
    </w:p>
    <w:p w:rsidR="00000000" w:rsidDel="00000000" w:rsidP="00000000" w:rsidRDefault="00000000" w:rsidRPr="00000000" w14:paraId="00000006">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567" w:right="-111"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Căn cứ vào Luật Doanh nghiệp số 59/2020/QH20 được Quốc hội nước CHXHCN Việt Nam thông qua ngày 17/06/2020 và các văn bản hướng dẫn thi hành Luật Doanh nghiệp;</w:t>
      </w:r>
      <w:r w:rsidDel="00000000" w:rsidR="00000000" w:rsidRPr="00000000">
        <w:rPr>
          <w:rtl w:val="0"/>
        </w:rPr>
      </w:r>
    </w:p>
    <w:p w:rsidR="00000000" w:rsidDel="00000000" w:rsidP="00000000" w:rsidRDefault="00000000" w:rsidRPr="00000000" w14:paraId="0000000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567" w:right="-111"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Điều lệ này được soạn thảo và thông qua bởi các cổ đông sáng lập ngày     /   /2021</w:t>
      </w:r>
      <w:r w:rsidDel="00000000" w:rsidR="00000000" w:rsidRPr="00000000">
        <w:rPr>
          <w:rtl w:val="0"/>
        </w:rPr>
      </w:r>
    </w:p>
    <w:p w:rsidR="00000000" w:rsidDel="00000000" w:rsidP="00000000" w:rsidRDefault="00000000" w:rsidRPr="00000000" w14:paraId="00000008">
      <w:pPr>
        <w:keepNext w:val="1"/>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CHƯƠNG I</w:t>
      </w:r>
      <w:r w:rsidDel="00000000" w:rsidR="00000000" w:rsidRPr="00000000">
        <w:rPr>
          <w:rtl w:val="0"/>
        </w:rPr>
      </w:r>
    </w:p>
    <w:p w:rsidR="00000000" w:rsidDel="00000000" w:rsidP="00000000" w:rsidRDefault="00000000" w:rsidRPr="00000000" w14:paraId="00000009">
      <w:pPr>
        <w:keepNext w:val="1"/>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QUY ĐỊNH CHUNG</w:t>
      </w:r>
      <w:r w:rsidDel="00000000" w:rsidR="00000000" w:rsidRPr="00000000">
        <w:rPr>
          <w:rtl w:val="0"/>
        </w:rPr>
      </w:r>
    </w:p>
    <w:p w:rsidR="00000000" w:rsidDel="00000000" w:rsidP="00000000" w:rsidRDefault="00000000" w:rsidRPr="00000000" w14:paraId="0000000A">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w:t>
      </w:r>
      <w:r w:rsidDel="00000000" w:rsidR="00000000" w:rsidRPr="00000000">
        <w:rPr>
          <w:rFonts w:ascii="Times New Roman" w:cs="Times New Roman" w:eastAsia="Times New Roman" w:hAnsi="Times New Roman"/>
          <w:b w:val="1"/>
          <w:sz w:val="24"/>
          <w:szCs w:val="24"/>
          <w:vertAlign w:val="baseline"/>
          <w:rtl w:val="0"/>
        </w:rPr>
        <w:t xml:space="preserve">:    HÌNH THỨC TÊN GỌI VÀ TRỤ SỞ CÔNG TY</w:t>
      </w:r>
      <w:r w:rsidDel="00000000" w:rsidR="00000000" w:rsidRPr="00000000">
        <w:rPr>
          <w:rtl w:val="0"/>
        </w:rPr>
      </w:r>
    </w:p>
    <w:p w:rsidR="00000000" w:rsidDel="00000000" w:rsidP="00000000" w:rsidRDefault="00000000" w:rsidRPr="00000000" w14:paraId="0000000B">
      <w:pPr>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1.1.    </w:t>
        <w:tab/>
        <w:t xml:space="preserve">Công ty thuộc hình thức Công ty Cổ phần, hoạt động theo Luật Doanh nghiệp và các quy định hiện hành khác của nước Cộng hoà Xã hội chủ nghĩa Việt Nam.</w:t>
      </w:r>
    </w:p>
    <w:p w:rsidR="00000000" w:rsidDel="00000000" w:rsidP="00000000" w:rsidRDefault="00000000" w:rsidRPr="00000000" w14:paraId="0000000C">
      <w:pPr>
        <w:tabs>
          <w:tab w:val="left" w:pos="709"/>
        </w:tabs>
        <w:spacing w:line="360" w:lineRule="auto"/>
        <w:jc w:val="both"/>
        <w:rPr>
          <w:rFonts w:ascii="Times New Roman" w:cs="Times New Roman" w:eastAsia="Times New Roman" w:hAnsi="Times New Roman"/>
          <w:sz w:val="24"/>
          <w:szCs w:val="24"/>
          <w:vertAlign w:val="baseline"/>
        </w:rPr>
      </w:pPr>
      <w:bookmarkStart w:colFirst="0" w:colLast="0" w:name="_heading=h.gjdgxs" w:id="0"/>
      <w:bookmarkEnd w:id="0"/>
      <w:r w:rsidDel="00000000" w:rsidR="00000000" w:rsidRPr="00000000">
        <w:rPr>
          <w:rFonts w:ascii="Times New Roman" w:cs="Times New Roman" w:eastAsia="Times New Roman" w:hAnsi="Times New Roman"/>
          <w:sz w:val="24"/>
          <w:szCs w:val="24"/>
          <w:vertAlign w:val="baseline"/>
          <w:rtl w:val="0"/>
        </w:rPr>
        <w:t xml:space="preserve">1.2. </w:t>
        <w:tab/>
        <w:t xml:space="preserve">Tên Công ty</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14:paraId="0000000D">
      <w:pPr>
        <w:tabs>
          <w:tab w:val="left" w:pos="9072"/>
        </w:tabs>
        <w:spacing w:line="360" w:lineRule="auto"/>
        <w:rPr>
          <w:rFonts w:ascii="Times New Roman" w:cs="Times New Roman" w:eastAsia="Times New Roman" w:hAnsi="Times New Roman"/>
          <w:b w:val="0"/>
          <w:sz w:val="24"/>
          <w:szCs w:val="24"/>
          <w:vertAlign w:val="baseline"/>
        </w:rPr>
      </w:pPr>
      <w:bookmarkStart w:colFirst="0" w:colLast="0" w:name="_heading=h.30j0zll" w:id="1"/>
      <w:bookmarkEnd w:id="1"/>
      <w:r w:rsidDel="00000000" w:rsidR="00000000" w:rsidRPr="00000000">
        <w:rPr>
          <w:rFonts w:ascii="Times New Roman" w:cs="Times New Roman" w:eastAsia="Times New Roman" w:hAnsi="Times New Roman"/>
          <w:sz w:val="24"/>
          <w:szCs w:val="24"/>
          <w:vertAlign w:val="baseline"/>
          <w:rtl w:val="0"/>
        </w:rPr>
        <w:t xml:space="preserve">Tên công ty viết bằng tiếng Việt:  </w:t>
      </w:r>
      <w:r w:rsidDel="00000000" w:rsidR="00000000" w:rsidRPr="00000000">
        <w:rPr>
          <w:rFonts w:ascii="Times New Roman" w:cs="Times New Roman" w:eastAsia="Times New Roman" w:hAnsi="Times New Roman"/>
          <w:b w:val="1"/>
          <w:sz w:val="24"/>
          <w:szCs w:val="24"/>
          <w:vertAlign w:val="baseline"/>
          <w:rtl w:val="0"/>
        </w:rPr>
        <w:t xml:space="preserve">CÔNG TY CỔ PHẦN </w:t>
      </w:r>
      <w:r w:rsidDel="00000000" w:rsidR="00000000" w:rsidRPr="00000000">
        <w:rPr>
          <w:rFonts w:ascii="Times New Roman" w:cs="Times New Roman" w:eastAsia="Times New Roman" w:hAnsi="Times New Roman"/>
          <w:sz w:val="24"/>
          <w:szCs w:val="24"/>
          <w:vertAlign w:val="baseline"/>
          <w:rtl w:val="0"/>
        </w:rPr>
        <w:t xml:space="preserve">…………………………………………</w:t>
      </w:r>
      <w:r w:rsidDel="00000000" w:rsidR="00000000" w:rsidRPr="00000000">
        <w:rPr>
          <w:rtl w:val="0"/>
        </w:rPr>
      </w:r>
    </w:p>
    <w:p w:rsidR="00000000" w:rsidDel="00000000" w:rsidP="00000000" w:rsidRDefault="00000000" w:rsidRPr="00000000" w14:paraId="0000000E">
      <w:pPr>
        <w:tabs>
          <w:tab w:val="left" w:pos="9072"/>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Tên công ty bằng tiếng nước ngoài: …………………………………………………………………</w:t>
      </w:r>
    </w:p>
    <w:p w:rsidR="00000000" w:rsidDel="00000000" w:rsidP="00000000" w:rsidRDefault="00000000" w:rsidRPr="00000000" w14:paraId="0000000F">
      <w:pPr>
        <w:tabs>
          <w:tab w:val="left" w:pos="9072"/>
        </w:tabs>
        <w:spacing w:line="360" w:lineRule="auto"/>
        <w:jc w:val="both"/>
        <w:rPr>
          <w:rFonts w:ascii="Times New Roman" w:cs="Times New Roman" w:eastAsia="Times New Roman" w:hAnsi="Times New Roman"/>
          <w:sz w:val="24"/>
          <w:szCs w:val="24"/>
          <w:vertAlign w:val="baseline"/>
        </w:rPr>
      </w:pPr>
      <w:bookmarkStart w:colFirst="0" w:colLast="0" w:name="_heading=h.1fob9te" w:id="2"/>
      <w:bookmarkEnd w:id="2"/>
      <w:r w:rsidDel="00000000" w:rsidR="00000000" w:rsidRPr="00000000">
        <w:rPr>
          <w:rFonts w:ascii="Times New Roman" w:cs="Times New Roman" w:eastAsia="Times New Roman" w:hAnsi="Times New Roman"/>
          <w:sz w:val="24"/>
          <w:szCs w:val="24"/>
          <w:vertAlign w:val="baseline"/>
          <w:rtl w:val="0"/>
        </w:rPr>
        <w:t xml:space="preserve">1.3 Trụ sở chính: ……………………………………………………………………………………</w:t>
      </w:r>
    </w:p>
    <w:p w:rsidR="00000000" w:rsidDel="00000000" w:rsidP="00000000" w:rsidRDefault="00000000" w:rsidRPr="00000000" w14:paraId="00000010">
      <w:pPr>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Số điện thoại: </w:t>
      </w:r>
    </w:p>
    <w:p w:rsidR="00000000" w:rsidDel="00000000" w:rsidP="00000000" w:rsidRDefault="00000000" w:rsidRPr="00000000" w14:paraId="00000011">
      <w:pPr>
        <w:tabs>
          <w:tab w:val="left" w:pos="5760"/>
          <w:tab w:val="left" w:pos="9072"/>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w:t>
      </w:r>
      <w:r w:rsidDel="00000000" w:rsidR="00000000" w:rsidRPr="00000000">
        <w:rPr>
          <w:rFonts w:ascii="Times New Roman" w:cs="Times New Roman" w:eastAsia="Times New Roman" w:hAnsi="Times New Roman"/>
          <w:b w:val="1"/>
          <w:sz w:val="24"/>
          <w:szCs w:val="24"/>
          <w:vertAlign w:val="baseline"/>
          <w:rtl w:val="0"/>
        </w:rPr>
        <w:t xml:space="preserve">:   NGÀNH, NGHỀ KINH DOANH</w:t>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14:paraId="00000012">
      <w:pPr>
        <w:numPr>
          <w:ilvl w:val="1"/>
          <w:numId w:val="1"/>
        </w:numPr>
        <w:tabs>
          <w:tab w:val="left" w:pos="284"/>
        </w:tabs>
        <w:spacing w:line="360" w:lineRule="auto"/>
        <w:ind w:left="0" w:firstLine="0"/>
        <w:jc w:val="both"/>
        <w:rPr>
          <w:rFonts w:ascii="Times New Roman" w:cs="Times New Roman" w:eastAsia="Times New Roman" w:hAnsi="Times New Roman"/>
          <w:sz w:val="24"/>
          <w:szCs w:val="24"/>
          <w:vertAlign w:val="baseline"/>
        </w:rPr>
      </w:pPr>
      <w:bookmarkStart w:colFirst="0" w:colLast="0" w:name="_heading=h.3znysh7" w:id="3"/>
      <w:bookmarkEnd w:id="3"/>
      <w:r w:rsidDel="00000000" w:rsidR="00000000" w:rsidRPr="00000000">
        <w:rPr>
          <w:rFonts w:ascii="Times New Roman" w:cs="Times New Roman" w:eastAsia="Times New Roman" w:hAnsi="Times New Roman"/>
          <w:sz w:val="24"/>
          <w:szCs w:val="24"/>
          <w:vertAlign w:val="baseline"/>
          <w:rtl w:val="0"/>
        </w:rPr>
        <w:t xml:space="preserve"> Công ty kinh doanh những ngành nghề sau:</w:t>
      </w:r>
    </w:p>
    <w:tbl>
      <w:tblPr>
        <w:tblStyle w:val="Table1"/>
        <w:tblW w:w="9580.0" w:type="dxa"/>
        <w:jc w:val="center"/>
        <w:tblLayout w:type="fixed"/>
        <w:tblLook w:val="0000"/>
      </w:tblPr>
      <w:tblGrid>
        <w:gridCol w:w="742"/>
        <w:gridCol w:w="1694"/>
        <w:gridCol w:w="5489"/>
        <w:gridCol w:w="1655"/>
        <w:tblGridChange w:id="0">
          <w:tblGrid>
            <w:gridCol w:w="742"/>
            <w:gridCol w:w="1694"/>
            <w:gridCol w:w="5489"/>
            <w:gridCol w:w="1655"/>
          </w:tblGrid>
        </w:tblGridChange>
      </w:tblGrid>
      <w:tr>
        <w:trPr>
          <w:trHeight w:val="1069" w:hRule="atLeast"/>
        </w:trPr>
        <w:tc>
          <w:tcPr>
            <w:tcBorders>
              <w:top w:color="000000" w:space="0" w:sz="4" w:val="single"/>
              <w:left w:color="000000" w:space="0" w:sz="4" w:val="single"/>
              <w:bottom w:color="000000" w:space="0" w:sz="0" w:val="nil"/>
              <w:right w:color="000000" w:space="0" w:sz="0" w:val="nil"/>
            </w:tcBorders>
            <w:shd w:fill="ffffff" w:val="clear"/>
            <w:vAlign w:val="top"/>
          </w:tcPr>
          <w:p w:rsidR="00000000" w:rsidDel="00000000" w:rsidP="00000000" w:rsidRDefault="00000000" w:rsidRPr="00000000" w14:paraId="00000013">
            <w:pPr>
              <w:tabs>
                <w:tab w:val="left" w:pos="4320"/>
                <w:tab w:val="right" w:pos="8280"/>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STT</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top"/>
          </w:tcPr>
          <w:p w:rsidR="00000000" w:rsidDel="00000000" w:rsidP="00000000" w:rsidRDefault="00000000" w:rsidRPr="00000000" w14:paraId="00000014">
            <w:pPr>
              <w:tabs>
                <w:tab w:val="left" w:pos="4320"/>
                <w:tab w:val="right" w:pos="8280"/>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Mã ngành</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top"/>
          </w:tcPr>
          <w:p w:rsidR="00000000" w:rsidDel="00000000" w:rsidP="00000000" w:rsidRDefault="00000000" w:rsidRPr="00000000" w14:paraId="00000015">
            <w:pPr>
              <w:tabs>
                <w:tab w:val="left" w:pos="4320"/>
                <w:tab w:val="right" w:pos="8280"/>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Tên ngành</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16">
            <w:pPr>
              <w:tabs>
                <w:tab w:val="left" w:pos="4320"/>
                <w:tab w:val="right" w:pos="8280"/>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Ngành, nghề kinh doanh chính </w:t>
            </w: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7">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8">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9">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1A">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C">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D">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1E">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F">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0">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1">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22">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3">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4">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5">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26">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7">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8">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9">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2A">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C">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D">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2E">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F">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0">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1">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32">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3">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4">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5">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36">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7">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8">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9">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3A">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C">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D">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3E">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F">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0">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1">
            <w:pPr>
              <w:shd w:fill="ffffff" w:val="clear"/>
              <w:spacing w:after="80" w:before="60" w:lineRule="auto"/>
              <w:jc w:val="both"/>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42">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X</w:t>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3">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4">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5">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46">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7">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8">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9">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4A">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1"/>
                <w:tab w:val="left" w:pos="185"/>
                <w:tab w:val="left" w:pos="545"/>
                <w:tab w:val="left" w:pos="4320"/>
                <w:tab w:val="right" w:pos="8280"/>
              </w:tabs>
              <w:spacing w:after="0" w:before="0" w:line="240" w:lineRule="auto"/>
              <w:ind w:left="365" w:right="0" w:hanging="2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C">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D">
            <w:pPr>
              <w:spacing w:after="80" w:before="60" w:lineRule="auto"/>
              <w:rPr>
                <w:rFonts w:ascii="Times New Roman" w:cs="Times New Roman" w:eastAsia="Times New Roman" w:hAnsi="Times New Roman"/>
                <w:color w:val="00000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4E">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r>
    </w:tbl>
    <w:p w:rsidR="00000000" w:rsidDel="00000000" w:rsidP="00000000" w:rsidRDefault="00000000" w:rsidRPr="00000000" w14:paraId="0000004F">
      <w:pPr>
        <w:numPr>
          <w:ilvl w:val="1"/>
          <w:numId w:val="1"/>
        </w:numPr>
        <w:tabs>
          <w:tab w:val="left" w:pos="284"/>
        </w:tabs>
        <w:spacing w:line="360" w:lineRule="auto"/>
        <w:ind w:left="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Công ty được phép hoạt động trong khuôn khổ của pháp luật và Điều lệ này nhằm đạt hiệu quả kinh tế tốt nhất cho các cổ đông.</w:t>
      </w:r>
    </w:p>
    <w:p w:rsidR="00000000" w:rsidDel="00000000" w:rsidP="00000000" w:rsidRDefault="00000000" w:rsidRPr="00000000" w14:paraId="00000050">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w:t>
      </w:r>
      <w:r w:rsidDel="00000000" w:rsidR="00000000" w:rsidRPr="00000000">
        <w:rPr>
          <w:rFonts w:ascii="Times New Roman" w:cs="Times New Roman" w:eastAsia="Times New Roman" w:hAnsi="Times New Roman"/>
          <w:b w:val="1"/>
          <w:sz w:val="24"/>
          <w:szCs w:val="24"/>
          <w:vertAlign w:val="baseline"/>
          <w:rtl w:val="0"/>
        </w:rPr>
        <w:t xml:space="preserve">: </w:t>
        <w:tab/>
        <w:t xml:space="preserve">VỐN ĐIỀU LỆ VÀ CON DẤU CỦA CÔNG TY</w:t>
      </w:r>
      <w:r w:rsidDel="00000000" w:rsidR="00000000" w:rsidRPr="00000000">
        <w:rPr>
          <w:rtl w:val="0"/>
        </w:rPr>
      </w:r>
    </w:p>
    <w:p w:rsidR="00000000" w:rsidDel="00000000" w:rsidP="00000000" w:rsidRDefault="00000000" w:rsidRPr="00000000" w14:paraId="00000051">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3.1. VỐN ĐIỀU LỆ</w:t>
      </w:r>
      <w:r w:rsidDel="00000000" w:rsidR="00000000" w:rsidRPr="00000000">
        <w:rPr>
          <w:rtl w:val="0"/>
        </w:rPr>
      </w:r>
    </w:p>
    <w:p w:rsidR="00000000" w:rsidDel="00000000" w:rsidP="00000000" w:rsidRDefault="00000000" w:rsidRPr="00000000" w14:paraId="00000052">
      <w:pPr>
        <w:spacing w:line="276"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Vốn điều lệ của Công ty: </w:t>
      </w:r>
      <w:r w:rsidDel="00000000" w:rsidR="00000000" w:rsidRPr="00000000">
        <w:rPr>
          <w:rFonts w:ascii="Times New Roman" w:cs="Times New Roman" w:eastAsia="Times New Roman" w:hAnsi="Times New Roman"/>
          <w:b w:val="1"/>
          <w:sz w:val="24"/>
          <w:szCs w:val="24"/>
          <w:vertAlign w:val="baseline"/>
          <w:rtl w:val="0"/>
        </w:rPr>
        <w:t xml:space="preserve"> 3.000.000.000 VNĐ (Ba tỷ đồng)</w:t>
      </w:r>
      <w:r w:rsidDel="00000000" w:rsidR="00000000" w:rsidRPr="00000000">
        <w:rPr>
          <w:rtl w:val="0"/>
        </w:rPr>
      </w:r>
    </w:p>
    <w:p w:rsidR="00000000" w:rsidDel="00000000" w:rsidP="00000000" w:rsidRDefault="00000000" w:rsidRPr="00000000" w14:paraId="00000053">
      <w:pPr>
        <w:spacing w:line="276"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Trong đó: </w:t>
        <w:tab/>
      </w:r>
    </w:p>
    <w:p w:rsidR="00000000" w:rsidDel="00000000" w:rsidP="00000000" w:rsidRDefault="00000000" w:rsidRPr="00000000" w14:paraId="00000054">
      <w:pPr>
        <w:spacing w:line="276"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Vốn bằng tiền Việt Nam là: </w:t>
      </w:r>
      <w:r w:rsidDel="00000000" w:rsidR="00000000" w:rsidRPr="00000000">
        <w:rPr>
          <w:rFonts w:ascii="Times New Roman" w:cs="Times New Roman" w:eastAsia="Times New Roman" w:hAnsi="Times New Roman"/>
          <w:b w:val="1"/>
          <w:sz w:val="24"/>
          <w:szCs w:val="24"/>
          <w:vertAlign w:val="baseline"/>
          <w:rtl w:val="0"/>
        </w:rPr>
        <w:t xml:space="preserve">3.000.000.000 VNĐ (Ba tỷ đồng)</w:t>
      </w:r>
      <w:r w:rsidDel="00000000" w:rsidR="00000000" w:rsidRPr="00000000">
        <w:rPr>
          <w:rtl w:val="0"/>
        </w:rPr>
      </w:r>
    </w:p>
    <w:p w:rsidR="00000000" w:rsidDel="00000000" w:rsidP="00000000" w:rsidRDefault="00000000" w:rsidRPr="00000000" w14:paraId="00000055">
      <w:pPr>
        <w:spacing w:line="276"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Vốn bằng tài sản là: 0</w:t>
      </w:r>
      <w:r w:rsidDel="00000000" w:rsidR="00000000" w:rsidRPr="00000000">
        <w:rPr>
          <w:rtl w:val="0"/>
        </w:rPr>
      </w:r>
    </w:p>
    <w:p w:rsidR="00000000" w:rsidDel="00000000" w:rsidP="00000000" w:rsidRDefault="00000000" w:rsidRPr="00000000" w14:paraId="00000056">
      <w:pPr>
        <w:spacing w:line="276" w:lineRule="auto"/>
        <w:rPr>
          <w:rFonts w:ascii="Times New Roman" w:cs="Times New Roman" w:eastAsia="Times New Roman" w:hAnsi="Times New Roman"/>
          <w:b w:val="0"/>
          <w:i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Số cổ phần: </w:t>
      </w:r>
      <w:r w:rsidDel="00000000" w:rsidR="00000000" w:rsidRPr="00000000">
        <w:rPr>
          <w:rFonts w:ascii="Times New Roman" w:cs="Times New Roman" w:eastAsia="Times New Roman" w:hAnsi="Times New Roman"/>
          <w:b w:val="1"/>
          <w:i w:val="1"/>
          <w:sz w:val="24"/>
          <w:szCs w:val="24"/>
          <w:vertAlign w:val="baseline"/>
          <w:rtl w:val="0"/>
        </w:rPr>
        <w:t xml:space="preserve">300.000 cổ phần (Ba trăm nghìn cổ phần)</w:t>
      </w:r>
      <w:r w:rsidDel="00000000" w:rsidR="00000000" w:rsidRPr="00000000">
        <w:rPr>
          <w:rtl w:val="0"/>
        </w:rPr>
      </w:r>
    </w:p>
    <w:p w:rsidR="00000000" w:rsidDel="00000000" w:rsidP="00000000" w:rsidRDefault="00000000" w:rsidRPr="00000000" w14:paraId="00000057">
      <w:pPr>
        <w:spacing w:line="276"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Loại cổ phần:  </w:t>
      </w:r>
    </w:p>
    <w:p w:rsidR="00000000" w:rsidDel="00000000" w:rsidP="00000000" w:rsidRDefault="00000000" w:rsidRPr="00000000" w14:paraId="00000058">
      <w:pPr>
        <w:spacing w:line="276" w:lineRule="auto"/>
        <w:rPr>
          <w:rFonts w:ascii="Times New Roman" w:cs="Times New Roman" w:eastAsia="Times New Roman" w:hAnsi="Times New Roman"/>
          <w:b w:val="0"/>
          <w:i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Cổ phần phổ thông:  </w:t>
      </w:r>
      <w:r w:rsidDel="00000000" w:rsidR="00000000" w:rsidRPr="00000000">
        <w:rPr>
          <w:rFonts w:ascii="Times New Roman" w:cs="Times New Roman" w:eastAsia="Times New Roman" w:hAnsi="Times New Roman"/>
          <w:b w:val="1"/>
          <w:i w:val="1"/>
          <w:sz w:val="24"/>
          <w:szCs w:val="24"/>
          <w:vertAlign w:val="baseline"/>
          <w:rtl w:val="0"/>
        </w:rPr>
        <w:t xml:space="preserve">300.000 cổ phần (Ba trăm nghìn cổ phần)</w:t>
      </w:r>
      <w:r w:rsidDel="00000000" w:rsidR="00000000" w:rsidRPr="00000000">
        <w:rPr>
          <w:rtl w:val="0"/>
        </w:rPr>
      </w:r>
    </w:p>
    <w:p w:rsidR="00000000" w:rsidDel="00000000" w:rsidP="00000000" w:rsidRDefault="00000000" w:rsidRPr="00000000" w14:paraId="00000059">
      <w:pPr>
        <w:spacing w:line="276"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Cổ phần ưu đãi: 0 </w:t>
      </w:r>
    </w:p>
    <w:p w:rsidR="00000000" w:rsidDel="00000000" w:rsidP="00000000" w:rsidRDefault="00000000" w:rsidRPr="00000000" w14:paraId="0000005A">
      <w:pPr>
        <w:spacing w:line="276" w:lineRule="auto"/>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Mệnh giá cổ phần: 10.000 VNĐ </w:t>
      </w:r>
      <w:r w:rsidDel="00000000" w:rsidR="00000000" w:rsidRPr="00000000">
        <w:rPr>
          <w:rFonts w:ascii="Times New Roman" w:cs="Times New Roman" w:eastAsia="Times New Roman" w:hAnsi="Times New Roman"/>
          <w:i w:val="1"/>
          <w:sz w:val="24"/>
          <w:szCs w:val="24"/>
          <w:vertAlign w:val="baseline"/>
          <w:rtl w:val="0"/>
        </w:rPr>
        <w:t xml:space="preserve">(Mười ngàn đồng Việt Nam)</w:t>
      </w:r>
      <w:r w:rsidDel="00000000" w:rsidR="00000000" w:rsidRPr="00000000">
        <w:rPr>
          <w:rtl w:val="0"/>
        </w:rPr>
      </w:r>
    </w:p>
    <w:p w:rsidR="00000000" w:rsidDel="00000000" w:rsidP="00000000" w:rsidRDefault="00000000" w:rsidRPr="00000000" w14:paraId="0000005B">
      <w:pPr>
        <w:spacing w:line="276"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3.2. CON DẤU CỦA CÔNG TY</w:t>
      </w:r>
      <w:r w:rsidDel="00000000" w:rsidR="00000000" w:rsidRPr="00000000">
        <w:rPr>
          <w:rtl w:val="0"/>
        </w:rPr>
      </w:r>
    </w:p>
    <w:p w:rsidR="00000000" w:rsidDel="00000000" w:rsidP="00000000" w:rsidRDefault="00000000" w:rsidRPr="00000000" w14:paraId="0000005C">
      <w:pPr>
        <w:shd w:fill="ffffff" w:val="clea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Doanh nghiệp có quyền quyết định về hình thức, số lượng và nội dung con dấu của doanh nghiệp. Nội dung con dấu phải thể hiện những thông tin sau đây:</w:t>
      </w:r>
    </w:p>
    <w:p w:rsidR="00000000" w:rsidDel="00000000" w:rsidP="00000000" w:rsidRDefault="00000000" w:rsidRPr="00000000" w14:paraId="0000005D">
      <w:pPr>
        <w:numPr>
          <w:ilvl w:val="0"/>
          <w:numId w:val="5"/>
        </w:numPr>
        <w:shd w:fill="ffffff" w:val="clear"/>
        <w:spacing w:line="276" w:lineRule="auto"/>
        <w:ind w:left="720" w:hanging="360"/>
        <w:jc w:val="both"/>
        <w:rPr>
          <w:rFonts w:ascii="Times New Roman" w:cs="Times New Roman" w:eastAsia="Times New Roman" w:hAnsi="Times New Roman"/>
          <w:sz w:val="24"/>
          <w:szCs w:val="24"/>
          <w:u w:val="none"/>
          <w:vertAlign w:val="baseline"/>
        </w:rPr>
      </w:pPr>
      <w:r w:rsidDel="00000000" w:rsidR="00000000" w:rsidRPr="00000000">
        <w:rPr>
          <w:rFonts w:ascii="Times New Roman" w:cs="Times New Roman" w:eastAsia="Times New Roman" w:hAnsi="Times New Roman"/>
          <w:sz w:val="24"/>
          <w:szCs w:val="24"/>
          <w:vertAlign w:val="baseline"/>
          <w:rtl w:val="0"/>
        </w:rPr>
        <w:t xml:space="preserve">Tên doanh nghiệp; địa chỉ quận, thành phố của trụ sở;</w:t>
      </w:r>
    </w:p>
    <w:p w:rsidR="00000000" w:rsidDel="00000000" w:rsidP="00000000" w:rsidRDefault="00000000" w:rsidRPr="00000000" w14:paraId="0000005E">
      <w:pPr>
        <w:numPr>
          <w:ilvl w:val="0"/>
          <w:numId w:val="5"/>
        </w:numPr>
        <w:shd w:fill="ffffff" w:val="clear"/>
        <w:spacing w:line="276" w:lineRule="auto"/>
        <w:ind w:left="720" w:hanging="360"/>
        <w:jc w:val="both"/>
        <w:rPr>
          <w:rFonts w:ascii="Times New Roman" w:cs="Times New Roman" w:eastAsia="Times New Roman" w:hAnsi="Times New Roman"/>
          <w:sz w:val="24"/>
          <w:szCs w:val="24"/>
          <w:u w:val="none"/>
          <w:vertAlign w:val="baseline"/>
        </w:rPr>
      </w:pPr>
      <w:r w:rsidDel="00000000" w:rsidR="00000000" w:rsidRPr="00000000">
        <w:rPr>
          <w:rFonts w:ascii="Times New Roman" w:cs="Times New Roman" w:eastAsia="Times New Roman" w:hAnsi="Times New Roman"/>
          <w:sz w:val="24"/>
          <w:szCs w:val="24"/>
          <w:vertAlign w:val="baseline"/>
          <w:rtl w:val="0"/>
        </w:rPr>
        <w:t xml:space="preserve">Mã số doanh nghiệp.</w:t>
      </w:r>
    </w:p>
    <w:p w:rsidR="00000000" w:rsidDel="00000000" w:rsidP="00000000" w:rsidRDefault="00000000" w:rsidRPr="00000000" w14:paraId="0000005F">
      <w:pPr>
        <w:numPr>
          <w:ilvl w:val="0"/>
          <w:numId w:val="5"/>
        </w:numPr>
        <w:shd w:fill="ffffff" w:val="clear"/>
        <w:spacing w:line="276" w:lineRule="auto"/>
        <w:ind w:left="720" w:hanging="360"/>
        <w:jc w:val="both"/>
        <w:rPr>
          <w:sz w:val="24"/>
          <w:szCs w:val="24"/>
          <w:u w:val="none"/>
        </w:rPr>
      </w:pPr>
      <w:r w:rsidDel="00000000" w:rsidR="00000000" w:rsidRPr="00000000">
        <w:rPr>
          <w:rFonts w:ascii="Times New Roman" w:cs="Times New Roman" w:eastAsia="Times New Roman" w:hAnsi="Times New Roman"/>
          <w:sz w:val="24"/>
          <w:szCs w:val="24"/>
          <w:vertAlign w:val="baseline"/>
          <w:rtl w:val="0"/>
        </w:rPr>
        <w:t xml:space="preserve">Con dấu hình tròn, kích cỡ (3,6cm), </w:t>
      </w:r>
      <w:r w:rsidDel="00000000" w:rsidR="00000000" w:rsidRPr="00000000">
        <w:rPr>
          <w:sz w:val="24"/>
          <w:szCs w:val="24"/>
          <w:rtl w:val="0"/>
        </w:rPr>
        <w:t xml:space="preserve">màu</w:t>
      </w:r>
      <w:r w:rsidDel="00000000" w:rsidR="00000000" w:rsidRPr="00000000">
        <w:rPr>
          <w:rFonts w:ascii="Times New Roman" w:cs="Times New Roman" w:eastAsia="Times New Roman" w:hAnsi="Times New Roman"/>
          <w:sz w:val="24"/>
          <w:szCs w:val="24"/>
          <w:vertAlign w:val="baseline"/>
          <w:rtl w:val="0"/>
        </w:rPr>
        <w:t xml:space="preserve"> mực dấu đỏ và Doanh nghiệp có một mẫu con dấu thống nhất về nội dung, hình thức và kích thước.</w:t>
      </w:r>
    </w:p>
    <w:p w:rsidR="00000000" w:rsidDel="00000000" w:rsidP="00000000" w:rsidRDefault="00000000" w:rsidRPr="00000000" w14:paraId="00000060">
      <w:pPr>
        <w:spacing w:line="276" w:lineRule="auto"/>
        <w:jc w:val="both"/>
        <w:rPr>
          <w:rFonts w:ascii="Times New Roman" w:cs="Times New Roman" w:eastAsia="Times New Roman" w:hAnsi="Times New Roman"/>
          <w:sz w:val="24"/>
          <w:szCs w:val="24"/>
          <w:highlight w:val="white"/>
          <w:vertAlign w:val="baseline"/>
        </w:rPr>
      </w:pPr>
      <w:r w:rsidDel="00000000" w:rsidR="00000000" w:rsidRPr="00000000">
        <w:rPr>
          <w:rFonts w:ascii="Times New Roman" w:cs="Times New Roman" w:eastAsia="Times New Roman" w:hAnsi="Times New Roman"/>
          <w:sz w:val="24"/>
          <w:szCs w:val="24"/>
          <w:highlight w:val="white"/>
          <w:vertAlign w:val="baseline"/>
          <w:rtl w:val="0"/>
        </w:rPr>
        <w:t xml:space="preserve">Công ty có 01 con dấu, người đại diện theo pháp luật  quản lý, sử dụng đóng vào các văn bản công ty phát hành và lưu giữ con dấu thực hiện tại trụ sở công ty và chỉ được mang con dấu ra khỏi trụ sở chính. </w:t>
      </w:r>
    </w:p>
    <w:p w:rsidR="00000000" w:rsidDel="00000000" w:rsidP="00000000" w:rsidRDefault="00000000" w:rsidRPr="00000000" w14:paraId="00000061">
      <w:pPr>
        <w:spacing w:line="276"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highlight w:val="white"/>
          <w:vertAlign w:val="baseline"/>
          <w:rtl w:val="0"/>
        </w:rPr>
        <w:t xml:space="preserve">khi được Chủ tịch hội đồng Quản trị chấp thuận bằng văn bản;</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Trong trường hợp con dấu bị cong, vênh, biến dạng thì doanh nghiệp phải có nghĩa vụ thông báo với cơ quan đăng ký kinh doanh.</w:t>
      </w:r>
      <w:r w:rsidDel="00000000" w:rsidR="00000000" w:rsidRPr="00000000">
        <w:rPr>
          <w:rtl w:val="0"/>
        </w:rPr>
      </w:r>
    </w:p>
    <w:p w:rsidR="00000000" w:rsidDel="00000000" w:rsidP="00000000" w:rsidRDefault="00000000" w:rsidRPr="00000000" w14:paraId="00000062">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Con dấu được sử dụng trong các trường hợp theo quy định của pháp luật hoặc các bên giao dịch có thỏa thuận về việc sử dụng dấu.</w:t>
      </w:r>
    </w:p>
    <w:p w:rsidR="00000000" w:rsidDel="00000000" w:rsidP="00000000" w:rsidRDefault="00000000" w:rsidRPr="00000000" w14:paraId="00000063">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w:t>
      </w:r>
      <w:r w:rsidDel="00000000" w:rsidR="00000000" w:rsidRPr="00000000">
        <w:rPr>
          <w:rFonts w:ascii="Times New Roman" w:cs="Times New Roman" w:eastAsia="Times New Roman" w:hAnsi="Times New Roman"/>
          <w:b w:val="1"/>
          <w:sz w:val="24"/>
          <w:szCs w:val="24"/>
          <w:vertAlign w:val="baseline"/>
          <w:rtl w:val="0"/>
        </w:rPr>
        <w:t xml:space="preserve">:</w:t>
        <w:tab/>
        <w:t xml:space="preserve">   PHƯƠNG THỨC HUY ĐỘNG VỐN</w:t>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Vốn điều lệ công ty có thể được góp bằng Đồng Việt Nam, ngoại tệ tự do chuyển đổi, vàng, giá trị quyền sử dụng đất, giá trị quyền sở hữu trí tuệ, công nghệ, bí quyết kỹ thuật, các tài sản khác có thể định giá được bằng Đồng Việt Nam.</w:t>
      </w:r>
    </w:p>
    <w:p w:rsidR="00000000" w:rsidDel="00000000" w:rsidP="00000000" w:rsidRDefault="00000000" w:rsidRPr="00000000" w14:paraId="00000065">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Tại thời điểm thành lập, các cổ đông đăng ký vốn góp Đồng Việt Nam.</w:t>
      </w:r>
    </w:p>
    <w:p w:rsidR="00000000" w:rsidDel="00000000" w:rsidP="00000000" w:rsidRDefault="00000000" w:rsidRPr="00000000" w14:paraId="00000066">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Sau khi được cấp Giấy chứng nhận đăng ký kinh doanh, tùy thuộc vào nhu cầu sử dụng vốn của Công ty, Công ty sẽ tiến hành các thủ tục phát hành cổ phần để huy động thêm vốn.</w:t>
      </w:r>
    </w:p>
    <w:p w:rsidR="00000000" w:rsidDel="00000000" w:rsidP="00000000" w:rsidRDefault="00000000" w:rsidRPr="00000000" w14:paraId="00000067">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   </w:t>
      </w:r>
      <w:r w:rsidDel="00000000" w:rsidR="00000000" w:rsidRPr="00000000">
        <w:rPr>
          <w:rFonts w:ascii="Times New Roman" w:cs="Times New Roman" w:eastAsia="Times New Roman" w:hAnsi="Times New Roman"/>
          <w:b w:val="1"/>
          <w:sz w:val="24"/>
          <w:szCs w:val="24"/>
          <w:vertAlign w:val="baseline"/>
          <w:rtl w:val="0"/>
        </w:rPr>
        <w:t xml:space="preserve">TĂNG GIẢM VỐN ĐIỀU LỆ</w:t>
      </w:r>
      <w:r w:rsidDel="00000000" w:rsidR="00000000" w:rsidRPr="00000000">
        <w:rPr>
          <w:rtl w:val="0"/>
        </w:rPr>
      </w:r>
    </w:p>
    <w:p w:rsidR="00000000" w:rsidDel="00000000" w:rsidP="00000000" w:rsidRDefault="00000000" w:rsidRPr="00000000" w14:paraId="00000068">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Công ty có thể tăng, giảm vốn điều lệ trong các trường hợp sau đây:</w:t>
      </w:r>
    </w:p>
    <w:p w:rsidR="00000000" w:rsidDel="00000000" w:rsidP="00000000" w:rsidRDefault="00000000" w:rsidRPr="00000000" w14:paraId="00000069">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Theo quyết định của Đại hội đồng cổ đông, công ty hoàn trả một phần vốn góp cho cổ đông theo tỷ lệ sở hữu cổ phần của họ trong công ty nếu công ty đã hoạt động kinh doanh liên tục từ 02 năm trở lên kể từ ngày đăng ký thành lập doanh nghiệp và bảo đảm thanh toán đủ các khoản nợ và nghĩa vụ tài sản khác sau khi đã hoàn trả cho cổ đông;</w:t>
      </w:r>
    </w:p>
    <w:p w:rsidR="00000000" w:rsidDel="00000000" w:rsidP="00000000" w:rsidRDefault="00000000" w:rsidRPr="00000000" w14:paraId="0000006A">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Công ty mua lại cổ phần đã phát hành quy định tại Điều 132 và Điều 133 của Luật doanh nghiệp 2020;</w:t>
      </w:r>
    </w:p>
    <w:p w:rsidR="00000000" w:rsidDel="00000000" w:rsidP="00000000" w:rsidRDefault="00000000" w:rsidRPr="00000000" w14:paraId="0000006B">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Vốn điều lệ không được các cổ đông thanh toán đầy đủ và đúng hạn theo quy định tại Điều 113 của Luật doanh nghiệp 2020.</w:t>
      </w:r>
    </w:p>
    <w:p w:rsidR="00000000" w:rsidDel="00000000" w:rsidP="00000000" w:rsidRDefault="00000000" w:rsidRPr="00000000" w14:paraId="0000006C">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d) Công ty chào bán cổ phần bằng cách tăng thêm số lượng cổ phần được quyền chào bán và bán các cổ phần đó trong quá trình hoạt động theo quy định tại Điều 123 Luật Doanh nghiệp 2020</w:t>
      </w:r>
      <w:r w:rsidDel="00000000" w:rsidR="00000000" w:rsidRPr="00000000">
        <w:rPr>
          <w:rtl w:val="0"/>
        </w:rPr>
      </w:r>
    </w:p>
    <w:p w:rsidR="00000000" w:rsidDel="00000000" w:rsidP="00000000" w:rsidRDefault="00000000" w:rsidRPr="00000000" w14:paraId="0000006D">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w:t>
      </w:r>
      <w:r w:rsidDel="00000000" w:rsidR="00000000" w:rsidRPr="00000000">
        <w:rPr>
          <w:rFonts w:ascii="Times New Roman" w:cs="Times New Roman" w:eastAsia="Times New Roman" w:hAnsi="Times New Roman"/>
          <w:b w:val="1"/>
          <w:sz w:val="24"/>
          <w:szCs w:val="24"/>
          <w:vertAlign w:val="baseline"/>
          <w:rtl w:val="0"/>
        </w:rPr>
        <w:t xml:space="preserve">:  CỔ ĐÔNG SÁNG LẬP CÔNG TY</w:t>
      </w:r>
      <w:r w:rsidDel="00000000" w:rsidR="00000000" w:rsidRPr="00000000">
        <w:rPr>
          <w:rtl w:val="0"/>
        </w:rPr>
      </w:r>
    </w:p>
    <w:tbl>
      <w:tblPr>
        <w:tblStyle w:val="Table2"/>
        <w:tblW w:w="11068.0" w:type="dxa"/>
        <w:jc w:val="left"/>
        <w:tblInd w:w="-6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
        <w:gridCol w:w="1277"/>
        <w:gridCol w:w="720"/>
        <w:gridCol w:w="627"/>
        <w:gridCol w:w="633"/>
        <w:gridCol w:w="720"/>
        <w:gridCol w:w="1410"/>
        <w:gridCol w:w="1467"/>
        <w:gridCol w:w="1227"/>
        <w:gridCol w:w="843"/>
        <w:gridCol w:w="858"/>
        <w:gridCol w:w="850"/>
        <w:tblGridChange w:id="0">
          <w:tblGrid>
            <w:gridCol w:w="436"/>
            <w:gridCol w:w="1277"/>
            <w:gridCol w:w="720"/>
            <w:gridCol w:w="627"/>
            <w:gridCol w:w="633"/>
            <w:gridCol w:w="720"/>
            <w:gridCol w:w="1410"/>
            <w:gridCol w:w="1467"/>
            <w:gridCol w:w="1227"/>
            <w:gridCol w:w="843"/>
            <w:gridCol w:w="858"/>
            <w:gridCol w:w="850"/>
          </w:tblGrid>
        </w:tblGridChange>
      </w:tblGrid>
      <w:tr>
        <w:trPr>
          <w:trHeight w:val="416" w:hRule="atLeast"/>
        </w:trPr>
        <w:tc>
          <w:tcPr>
            <w:vMerge w:val="restart"/>
            <w:vAlign w:val="top"/>
          </w:tcPr>
          <w:p w:rsidR="00000000" w:rsidDel="00000000" w:rsidP="00000000" w:rsidRDefault="00000000" w:rsidRPr="00000000" w14:paraId="0000006E">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STT</w:t>
            </w:r>
            <w:r w:rsidDel="00000000" w:rsidR="00000000" w:rsidRPr="00000000">
              <w:rPr>
                <w:rtl w:val="0"/>
              </w:rPr>
            </w:r>
          </w:p>
        </w:tc>
        <w:tc>
          <w:tcPr>
            <w:vMerge w:val="restart"/>
            <w:vAlign w:val="top"/>
          </w:tcPr>
          <w:p w:rsidR="00000000" w:rsidDel="00000000" w:rsidP="00000000" w:rsidRDefault="00000000" w:rsidRPr="00000000" w14:paraId="0000006F">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Tên cổ đông sáng lập</w:t>
            </w:r>
            <w:r w:rsidDel="00000000" w:rsidR="00000000" w:rsidRPr="00000000">
              <w:rPr>
                <w:rtl w:val="0"/>
              </w:rPr>
            </w:r>
          </w:p>
        </w:tc>
        <w:tc>
          <w:tcPr>
            <w:vMerge w:val="restart"/>
            <w:vAlign w:val="top"/>
          </w:tcPr>
          <w:p w:rsidR="00000000" w:rsidDel="00000000" w:rsidP="00000000" w:rsidRDefault="00000000" w:rsidRPr="00000000" w14:paraId="00000070">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Ngày, tháng, năm sinh</w:t>
            </w:r>
            <w:r w:rsidDel="00000000" w:rsidR="00000000" w:rsidRPr="00000000">
              <w:rPr>
                <w:rtl w:val="0"/>
              </w:rPr>
            </w:r>
          </w:p>
        </w:tc>
        <w:tc>
          <w:tcPr>
            <w:vMerge w:val="restart"/>
            <w:vAlign w:val="top"/>
          </w:tcPr>
          <w:p w:rsidR="00000000" w:rsidDel="00000000" w:rsidP="00000000" w:rsidRDefault="00000000" w:rsidRPr="00000000" w14:paraId="00000071">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Giới tính</w:t>
            </w:r>
            <w:r w:rsidDel="00000000" w:rsidR="00000000" w:rsidRPr="00000000">
              <w:rPr>
                <w:rtl w:val="0"/>
              </w:rPr>
            </w:r>
          </w:p>
        </w:tc>
        <w:tc>
          <w:tcPr>
            <w:vMerge w:val="restart"/>
            <w:vAlign w:val="top"/>
          </w:tcPr>
          <w:p w:rsidR="00000000" w:rsidDel="00000000" w:rsidP="00000000" w:rsidRDefault="00000000" w:rsidRPr="00000000" w14:paraId="00000072">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Quốc tịch</w:t>
            </w:r>
            <w:r w:rsidDel="00000000" w:rsidR="00000000" w:rsidRPr="00000000">
              <w:rPr>
                <w:rtl w:val="0"/>
              </w:rPr>
            </w:r>
          </w:p>
        </w:tc>
        <w:tc>
          <w:tcPr>
            <w:vMerge w:val="restart"/>
            <w:vAlign w:val="top"/>
          </w:tcPr>
          <w:p w:rsidR="00000000" w:rsidDel="00000000" w:rsidP="00000000" w:rsidRDefault="00000000" w:rsidRPr="00000000" w14:paraId="00000073">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Dân tộc</w:t>
            </w:r>
            <w:r w:rsidDel="00000000" w:rsidR="00000000" w:rsidRPr="00000000">
              <w:rPr>
                <w:rtl w:val="0"/>
              </w:rPr>
            </w:r>
          </w:p>
        </w:tc>
        <w:tc>
          <w:tcPr>
            <w:vMerge w:val="restart"/>
            <w:vAlign w:val="top"/>
          </w:tcPr>
          <w:p w:rsidR="00000000" w:rsidDel="00000000" w:rsidP="00000000" w:rsidRDefault="00000000" w:rsidRPr="00000000" w14:paraId="00000074">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Chỗ ở hiện tại đối với cổ đông sáng lập là cá nhân</w:t>
            </w:r>
            <w:r w:rsidDel="00000000" w:rsidR="00000000" w:rsidRPr="00000000">
              <w:rPr>
                <w:rtl w:val="0"/>
              </w:rPr>
            </w:r>
          </w:p>
        </w:tc>
        <w:tc>
          <w:tcPr>
            <w:vMerge w:val="restart"/>
            <w:vAlign w:val="top"/>
          </w:tcPr>
          <w:p w:rsidR="00000000" w:rsidDel="00000000" w:rsidP="00000000" w:rsidRDefault="00000000" w:rsidRPr="00000000" w14:paraId="00000075">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Nơi đăng ký hộ khẩu thường trú đối với cá nhân;</w:t>
            </w:r>
            <w:r w:rsidDel="00000000" w:rsidR="00000000" w:rsidRPr="00000000">
              <w:rPr>
                <w:rtl w:val="0"/>
              </w:rPr>
            </w:r>
          </w:p>
        </w:tc>
        <w:tc>
          <w:tcPr>
            <w:vMerge w:val="restart"/>
            <w:vAlign w:val="top"/>
          </w:tcPr>
          <w:p w:rsidR="00000000" w:rsidDel="00000000" w:rsidP="00000000" w:rsidRDefault="00000000" w:rsidRPr="00000000" w14:paraId="00000076">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Số, ngày, cơ quan cấp Chứng minh nhân dân hoặc Hộ chiếu</w:t>
            </w:r>
            <w:r w:rsidDel="00000000" w:rsidR="00000000" w:rsidRPr="00000000">
              <w:rPr>
                <w:rtl w:val="0"/>
              </w:rPr>
            </w:r>
          </w:p>
        </w:tc>
        <w:tc>
          <w:tcPr>
            <w:gridSpan w:val="3"/>
            <w:vAlign w:val="top"/>
          </w:tcPr>
          <w:p w:rsidR="00000000" w:rsidDel="00000000" w:rsidP="00000000" w:rsidRDefault="00000000" w:rsidRPr="00000000" w14:paraId="00000077">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Tổng số cổ phần</w:t>
            </w:r>
            <w:r w:rsidDel="00000000" w:rsidR="00000000" w:rsidRPr="00000000">
              <w:rPr>
                <w:rtl w:val="0"/>
              </w:rPr>
            </w:r>
          </w:p>
        </w:tc>
      </w:tr>
      <w:tr>
        <w:trPr>
          <w:trHeight w:val="940" w:hRule="atLeast"/>
        </w:trPr>
        <w:tc>
          <w:tcPr>
            <w:vMerge w:val="continue"/>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Merge w:val="continue"/>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Merge w:val="continue"/>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Merge w:val="continue"/>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Merge w:val="continue"/>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Merge w:val="continue"/>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Merge w:val="continue"/>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Merge w:val="continue"/>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Merge w:val="continue"/>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83">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Số lượng</w:t>
            </w:r>
            <w:r w:rsidDel="00000000" w:rsidR="00000000" w:rsidRPr="00000000">
              <w:rPr>
                <w:rtl w:val="0"/>
              </w:rPr>
            </w:r>
          </w:p>
        </w:tc>
        <w:tc>
          <w:tcPr>
            <w:vAlign w:val="top"/>
          </w:tcPr>
          <w:p w:rsidR="00000000" w:rsidDel="00000000" w:rsidP="00000000" w:rsidRDefault="00000000" w:rsidRPr="00000000" w14:paraId="00000084">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Giá trị</w:t>
            </w:r>
            <w:r w:rsidDel="00000000" w:rsidR="00000000" w:rsidRPr="00000000">
              <w:rPr>
                <w:rtl w:val="0"/>
              </w:rPr>
            </w:r>
          </w:p>
          <w:p w:rsidR="00000000" w:rsidDel="00000000" w:rsidP="00000000" w:rsidRDefault="00000000" w:rsidRPr="00000000" w14:paraId="00000085">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(triệu đồng)</w:t>
            </w:r>
            <w:r w:rsidDel="00000000" w:rsidR="00000000" w:rsidRPr="00000000">
              <w:rPr>
                <w:rtl w:val="0"/>
              </w:rPr>
            </w:r>
          </w:p>
        </w:tc>
        <w:tc>
          <w:tcPr>
            <w:vAlign w:val="top"/>
          </w:tcPr>
          <w:p w:rsidR="00000000" w:rsidDel="00000000" w:rsidP="00000000" w:rsidRDefault="00000000" w:rsidRPr="00000000" w14:paraId="00000086">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Tỷ lệ (%)</w:t>
            </w:r>
            <w:r w:rsidDel="00000000" w:rsidR="00000000" w:rsidRPr="00000000">
              <w:rPr>
                <w:rtl w:val="0"/>
              </w:rPr>
            </w:r>
          </w:p>
        </w:tc>
      </w:tr>
      <w:tr>
        <w:trPr>
          <w:trHeight w:val="260" w:hRule="atLeast"/>
        </w:trPr>
        <w:tc>
          <w:tcPr>
            <w:vAlign w:val="center"/>
          </w:tcPr>
          <w:p w:rsidR="00000000" w:rsidDel="00000000" w:rsidP="00000000" w:rsidRDefault="00000000" w:rsidRPr="00000000" w14:paraId="00000087">
            <w:pPr>
              <w:jc w:val="center"/>
              <w:rPr>
                <w:rFonts w:ascii="Times New Roman" w:cs="Times New Roman" w:eastAsia="Times New Roman" w:hAnsi="Times New Roman"/>
                <w:sz w:val="24"/>
                <w:szCs w:val="24"/>
                <w:vertAlign w:val="baseline"/>
              </w:rPr>
            </w:pPr>
            <w:bookmarkStart w:colFirst="0" w:colLast="0" w:name="_heading=h.2et92p0" w:id="4"/>
            <w:bookmarkEnd w:id="4"/>
            <w:r w:rsidDel="00000000" w:rsidR="00000000" w:rsidRPr="00000000">
              <w:rPr>
                <w:rFonts w:ascii="Times New Roman" w:cs="Times New Roman" w:eastAsia="Times New Roman" w:hAnsi="Times New Roman"/>
                <w:sz w:val="24"/>
                <w:szCs w:val="24"/>
                <w:vertAlign w:val="baseline"/>
                <w:rtl w:val="0"/>
              </w:rPr>
              <w:t xml:space="preserve">1</w:t>
            </w:r>
          </w:p>
        </w:tc>
        <w:tc>
          <w:tcPr>
            <w:vAlign w:val="top"/>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NGUYỄN VĂN A</w:t>
            </w:r>
            <w:r w:rsidDel="00000000" w:rsidR="00000000" w:rsidRPr="00000000">
              <w:rPr>
                <w:rtl w:val="0"/>
              </w:rPr>
            </w:r>
          </w:p>
        </w:tc>
        <w:tc>
          <w:tcPr>
            <w:vAlign w:val="center"/>
          </w:tcPr>
          <w:p w:rsidR="00000000" w:rsidDel="00000000" w:rsidP="00000000" w:rsidRDefault="00000000" w:rsidRPr="00000000" w14:paraId="00000089">
            <w:pP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8A">
            <w:pP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8B">
            <w:pP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8C">
            <w:pPr>
              <w:rPr>
                <w:rFonts w:ascii="Times New Roman" w:cs="Times New Roman" w:eastAsia="Times New Roman" w:hAnsi="Times New Roman"/>
                <w:sz w:val="24"/>
                <w:szCs w:val="24"/>
                <w:vertAlign w:val="baseline"/>
              </w:rPr>
            </w:pPr>
            <w:r w:rsidDel="00000000" w:rsidR="00000000" w:rsidRPr="00000000">
              <w:rPr>
                <w:rtl w:val="0"/>
              </w:rPr>
            </w:r>
          </w:p>
        </w:tc>
        <w:tc>
          <w:tcPr>
            <w:vAlign w:val="top"/>
          </w:tcPr>
          <w:p w:rsidR="00000000" w:rsidDel="00000000" w:rsidP="00000000" w:rsidRDefault="00000000" w:rsidRPr="00000000" w14:paraId="0000008D">
            <w:pPr>
              <w:jc w:val="center"/>
              <w:rPr>
                <w:rFonts w:ascii="Times New Roman" w:cs="Times New Roman" w:eastAsia="Times New Roman" w:hAnsi="Times New Roman"/>
                <w:sz w:val="24"/>
                <w:szCs w:val="24"/>
                <w:vertAlign w:val="baseline"/>
              </w:rPr>
            </w:pPr>
            <w:r w:rsidDel="00000000" w:rsidR="00000000" w:rsidRPr="00000000">
              <w:rPr>
                <w:rtl w:val="0"/>
              </w:rPr>
            </w:r>
          </w:p>
        </w:tc>
        <w:tc>
          <w:tcPr>
            <w:vAlign w:val="top"/>
          </w:tcPr>
          <w:p w:rsidR="00000000" w:rsidDel="00000000" w:rsidP="00000000" w:rsidRDefault="00000000" w:rsidRPr="00000000" w14:paraId="0000008E">
            <w:pPr>
              <w:jc w:val="cente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8F">
            <w:pPr>
              <w:jc w:val="cente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90">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90.000</w:t>
            </w:r>
          </w:p>
        </w:tc>
        <w:tc>
          <w:tcPr>
            <w:vAlign w:val="center"/>
          </w:tcPr>
          <w:p w:rsidR="00000000" w:rsidDel="00000000" w:rsidP="00000000" w:rsidRDefault="00000000" w:rsidRPr="00000000" w14:paraId="00000091">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900</w:t>
            </w:r>
          </w:p>
        </w:tc>
        <w:tc>
          <w:tcPr>
            <w:vAlign w:val="top"/>
          </w:tcPr>
          <w:p w:rsidR="00000000" w:rsidDel="00000000" w:rsidP="00000000" w:rsidRDefault="00000000" w:rsidRPr="00000000" w14:paraId="00000092">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30</w:t>
            </w:r>
          </w:p>
        </w:tc>
      </w:tr>
      <w:tr>
        <w:trPr>
          <w:trHeight w:val="170" w:hRule="atLeast"/>
        </w:trPr>
        <w:tc>
          <w:tcPr>
            <w:vAlign w:val="center"/>
          </w:tcPr>
          <w:p w:rsidR="00000000" w:rsidDel="00000000" w:rsidP="00000000" w:rsidRDefault="00000000" w:rsidRPr="00000000" w14:paraId="00000093">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w:t>
            </w:r>
          </w:p>
        </w:tc>
        <w:tc>
          <w:tcPr>
            <w:vAlign w:val="top"/>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NGUYỄN VĂN B</w:t>
            </w:r>
            <w:r w:rsidDel="00000000" w:rsidR="00000000" w:rsidRPr="00000000">
              <w:rPr>
                <w:rtl w:val="0"/>
              </w:rPr>
            </w:r>
          </w:p>
        </w:tc>
        <w:tc>
          <w:tcPr>
            <w:vAlign w:val="center"/>
          </w:tcPr>
          <w:p w:rsidR="00000000" w:rsidDel="00000000" w:rsidP="00000000" w:rsidRDefault="00000000" w:rsidRPr="00000000" w14:paraId="00000095">
            <w:pP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96">
            <w:pP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97">
            <w:pP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98">
            <w:pPr>
              <w:rPr>
                <w:rFonts w:ascii="Times New Roman" w:cs="Times New Roman" w:eastAsia="Times New Roman" w:hAnsi="Times New Roman"/>
                <w:sz w:val="24"/>
                <w:szCs w:val="24"/>
                <w:vertAlign w:val="baseline"/>
              </w:rPr>
            </w:pPr>
            <w:r w:rsidDel="00000000" w:rsidR="00000000" w:rsidRPr="00000000">
              <w:rPr>
                <w:rtl w:val="0"/>
              </w:rPr>
            </w:r>
          </w:p>
        </w:tc>
        <w:tc>
          <w:tcPr>
            <w:vAlign w:val="top"/>
          </w:tcPr>
          <w:p w:rsidR="00000000" w:rsidDel="00000000" w:rsidP="00000000" w:rsidRDefault="00000000" w:rsidRPr="00000000" w14:paraId="00000099">
            <w:pPr>
              <w:jc w:val="center"/>
              <w:rPr>
                <w:rFonts w:ascii="Times New Roman" w:cs="Times New Roman" w:eastAsia="Times New Roman" w:hAnsi="Times New Roman"/>
                <w:sz w:val="24"/>
                <w:szCs w:val="24"/>
                <w:vertAlign w:val="baseline"/>
              </w:rPr>
            </w:pPr>
            <w:r w:rsidDel="00000000" w:rsidR="00000000" w:rsidRPr="00000000">
              <w:rPr>
                <w:rtl w:val="0"/>
              </w:rPr>
            </w:r>
          </w:p>
        </w:tc>
        <w:tc>
          <w:tcPr>
            <w:vAlign w:val="top"/>
          </w:tcPr>
          <w:p w:rsidR="00000000" w:rsidDel="00000000" w:rsidP="00000000" w:rsidRDefault="00000000" w:rsidRPr="00000000" w14:paraId="0000009A">
            <w:pPr>
              <w:jc w:val="cente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9B">
            <w:pPr>
              <w:jc w:val="center"/>
              <w:rPr>
                <w:rFonts w:ascii="Times New Roman" w:cs="Times New Roman" w:eastAsia="Times New Roman" w:hAnsi="Times New Roman"/>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9C">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120.000</w:t>
            </w:r>
          </w:p>
        </w:tc>
        <w:tc>
          <w:tcPr>
            <w:vAlign w:val="center"/>
          </w:tcPr>
          <w:p w:rsidR="00000000" w:rsidDel="00000000" w:rsidP="00000000" w:rsidRDefault="00000000" w:rsidRPr="00000000" w14:paraId="0000009D">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1.200</w:t>
            </w:r>
          </w:p>
        </w:tc>
        <w:tc>
          <w:tcPr>
            <w:vAlign w:val="top"/>
          </w:tcPr>
          <w:p w:rsidR="00000000" w:rsidDel="00000000" w:rsidP="00000000" w:rsidRDefault="00000000" w:rsidRPr="00000000" w14:paraId="0000009E">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40</w:t>
            </w:r>
          </w:p>
        </w:tc>
      </w:tr>
      <w:tr>
        <w:trPr>
          <w:trHeight w:val="17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tabs>
                <w:tab w:val="left" w:pos="4320"/>
                <w:tab w:val="right" w:pos="8280"/>
              </w:tabs>
              <w:ind w:left="114" w:firstLine="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NGUYỄN VĂN 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1">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keepNext w:val="1"/>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keepNext w:val="1"/>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keepNext w:val="1"/>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5">
            <w:pPr>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60.000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keepNext w:val="1"/>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20</w:t>
            </w:r>
          </w:p>
        </w:tc>
      </w:tr>
      <w:tr>
        <w:trPr>
          <w:trHeight w:val="17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C">
            <w:pPr>
              <w:tabs>
                <w:tab w:val="left" w:pos="4320"/>
                <w:tab w:val="right" w:pos="8280"/>
              </w:tabs>
              <w:ind w:left="114" w:firstLine="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NGUYỄN 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D">
            <w:pPr>
              <w:tabs>
                <w:tab w:val="left" w:pos="4320"/>
                <w:tab w:val="right" w:pos="8280"/>
              </w:tabs>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keepNext w:val="1"/>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keepNext w:val="1"/>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keepNext w:val="1"/>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1">
            <w:pPr>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2">
            <w:pPr>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jc w:val="center"/>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30.000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keepNext w:val="1"/>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10</w:t>
            </w:r>
          </w:p>
        </w:tc>
      </w:tr>
    </w:tbl>
    <w:p w:rsidR="00000000" w:rsidDel="00000000" w:rsidP="00000000" w:rsidRDefault="00000000" w:rsidRPr="00000000" w14:paraId="000000B7">
      <w:pPr>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Thời hạn góp vốn:     /    /2021</w:t>
      </w:r>
    </w:p>
    <w:p w:rsidR="00000000" w:rsidDel="00000000" w:rsidP="00000000" w:rsidRDefault="00000000" w:rsidRPr="00000000" w14:paraId="000000B8">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7</w:t>
      </w:r>
      <w:r w:rsidDel="00000000" w:rsidR="00000000" w:rsidRPr="00000000">
        <w:rPr>
          <w:rFonts w:ascii="Times New Roman" w:cs="Times New Roman" w:eastAsia="Times New Roman" w:hAnsi="Times New Roman"/>
          <w:b w:val="1"/>
          <w:sz w:val="24"/>
          <w:szCs w:val="24"/>
          <w:vertAlign w:val="baseline"/>
          <w:rtl w:val="0"/>
        </w:rPr>
        <w:t xml:space="preserve">:</w:t>
        <w:tab/>
        <w:t xml:space="preserve"> CÁC LOẠI CỔ PHẦN</w:t>
      </w:r>
      <w:r w:rsidDel="00000000" w:rsidR="00000000" w:rsidRPr="00000000">
        <w:rPr>
          <w:rtl w:val="0"/>
        </w:rPr>
      </w:r>
    </w:p>
    <w:p w:rsidR="00000000" w:rsidDel="00000000" w:rsidP="00000000" w:rsidRDefault="00000000" w:rsidRPr="00000000" w14:paraId="000000B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Công ty cổ phần phải có cổ phần phổ thông. Người sở hữu cổ phần phổ thông là cổ đông phổ thông.</w:t>
      </w:r>
    </w:p>
    <w:p w:rsidR="00000000" w:rsidDel="00000000" w:rsidP="00000000" w:rsidRDefault="00000000" w:rsidRPr="00000000" w14:paraId="000000B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Ngoài cổ phần phổ thông, công ty cổ phần có thể có cổ phần ưu đãi. Người sở hữu cổ phần ưu đãi gọi là cổ đông ưu đãi. Cổ phần ưu đãi gồm các loại sau đây:</w:t>
      </w:r>
    </w:p>
    <w:p w:rsidR="00000000" w:rsidDel="00000000" w:rsidP="00000000" w:rsidRDefault="00000000" w:rsidRPr="00000000" w14:paraId="000000B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Cổ phần ưu đãi cổ tức;</w:t>
      </w:r>
    </w:p>
    <w:p w:rsidR="00000000" w:rsidDel="00000000" w:rsidP="00000000" w:rsidRDefault="00000000" w:rsidRPr="00000000" w14:paraId="000000B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Cổ phần ưu đãi hoàn lại;</w:t>
      </w:r>
    </w:p>
    <w:p w:rsidR="00000000" w:rsidDel="00000000" w:rsidP="00000000" w:rsidRDefault="00000000" w:rsidRPr="00000000" w14:paraId="000000B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Cổ phần ưu đãi biểu quyết;</w:t>
      </w:r>
    </w:p>
    <w:p w:rsidR="00000000" w:rsidDel="00000000" w:rsidP="00000000" w:rsidRDefault="00000000" w:rsidRPr="00000000" w14:paraId="000000B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Cổ phần ưu đãi khác theo quy định tại Điều lệ công ty và pháp luật về chứng khoán.</w:t>
      </w:r>
    </w:p>
    <w:p w:rsidR="00000000" w:rsidDel="00000000" w:rsidP="00000000" w:rsidRDefault="00000000" w:rsidRPr="00000000" w14:paraId="000000B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Người được quyền mua cổ phần ưu đãi cổ tức, cổ phần ưu đãi hoàn lại và cổ phần ưu đãi khác do Điều lệ công ty quy định hoặc do Đại hội đồng cổ đông quyết định.</w:t>
      </w:r>
    </w:p>
    <w:p w:rsidR="00000000" w:rsidDel="00000000" w:rsidP="00000000" w:rsidRDefault="00000000" w:rsidRPr="00000000" w14:paraId="000000C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Mỗi cổ phần của cùng một loại đều tạo cho người sở hữu cổ phần đó các quyền, nghĩa vụ và lợi ích ngang nhau.</w:t>
      </w:r>
    </w:p>
    <w:p w:rsidR="00000000" w:rsidDel="00000000" w:rsidP="00000000" w:rsidRDefault="00000000" w:rsidRPr="00000000" w14:paraId="000000C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Cổ phần phổ thông không thể chuyển đổi thành cổ phần ưu đãi. Cổ phần ưu đãi có thể chuyển đổi thành cổ phần phổ thông theo nghị quyết của Đại hội đồng cổ đông.</w:t>
      </w:r>
    </w:p>
    <w:p w:rsidR="00000000" w:rsidDel="00000000" w:rsidP="00000000" w:rsidRDefault="00000000" w:rsidRPr="00000000" w14:paraId="000000C2">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6. Cổ phần phổ thông được dùng làm tài sản cơ sở để phát hành chứng chỉ lưu ký không có quyền biểu quyết được gọi là cổ phần phổ thông cơ sở. Chứng chỉ lưu ký không có quyền biểu quyết có lợi ích kinh tế và nghĩa vụ tương ứng với cổ phần phổ thông cơ sở, trừ quyền biểu quyết.</w:t>
      </w:r>
      <w:r w:rsidDel="00000000" w:rsidR="00000000" w:rsidRPr="00000000">
        <w:rPr>
          <w:rtl w:val="0"/>
        </w:rPr>
      </w:r>
    </w:p>
    <w:p w:rsidR="00000000" w:rsidDel="00000000" w:rsidP="00000000" w:rsidRDefault="00000000" w:rsidRPr="00000000" w14:paraId="000000C3">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8</w:t>
      </w:r>
      <w:r w:rsidDel="00000000" w:rsidR="00000000" w:rsidRPr="00000000">
        <w:rPr>
          <w:rFonts w:ascii="Times New Roman" w:cs="Times New Roman" w:eastAsia="Times New Roman" w:hAnsi="Times New Roman"/>
          <w:b w:val="1"/>
          <w:sz w:val="24"/>
          <w:szCs w:val="24"/>
          <w:vertAlign w:val="baseline"/>
          <w:rtl w:val="0"/>
        </w:rPr>
        <w:t xml:space="preserve">: </w:t>
        <w:tab/>
        <w:t xml:space="preserve">CỔ PHIẾU </w:t>
      </w: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Cổ phiếu là chứng chỉ do công ty cổ phần phát hành, bút toán ghi số hoặc dữ liệu điện tử xác nhận quyền sở hữu một hoặc một số cổ phần của công ty đó. Cổ phiếu phải bao gồm các nội dung chủ yếu sau đây:</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Tên, mã số doanh nghiệp, địa chỉ trụ sở chính của công ty;</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Số lượng cổ phần và loại cổ phần;</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Mệnh giá mỗi cổ phần và tổng mệnh giá số cổ phần ghi trên cổ phiếu;</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 Chữ ký của người đại diện theo pháp luật của công ty;</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Số đăng ký tại sổ đăng ký cổ đông của công ty và ngày phát hành cổ phiếu;</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Nội dung khác theo quy định tại các điều 116, 117 và 118 của Luật Doanh nghiệp 2020 đối với cổ phiếu của cổ phần ưu đãi.</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Trường hợp có sai sót trong nội dung và hình thức cổ phiếu do công ty phát hành thì quyền và lợi ích của người sở hữu cổ phiếu đó không bị ảnh hưởng. Người đại diện theo pháp luật của công ty chịu trách nhiệm về thiệt hại do những sai sót đó gây ra.</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Trường hợp cổ phiếu bị mất, bị hư hỏng hoặc bị hủy hoại dưới hình thức khác thì cổ đông được công ty cấp lại cổ phiếu theo đề nghị của cổ đông đó. Đề nghị của cổ đông phải bao gồm các nội dung sau đây:</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Thông tin về cổ phiếu đã bị mất, bị hư hỏng hoặc bị hủy hoại dưới hình thức khác;</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Cam kết chịu trách nhiệm về những tranh chấp phát sinh từ việc cấp lại cổ phiếu mới.</w:t>
      </w:r>
    </w:p>
    <w:p w:rsidR="00000000" w:rsidDel="00000000" w:rsidP="00000000" w:rsidRDefault="00000000" w:rsidRPr="00000000" w14:paraId="000000D0">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9</w:t>
      </w:r>
      <w:r w:rsidDel="00000000" w:rsidR="00000000" w:rsidRPr="00000000">
        <w:rPr>
          <w:rFonts w:ascii="Times New Roman" w:cs="Times New Roman" w:eastAsia="Times New Roman" w:hAnsi="Times New Roman"/>
          <w:b w:val="1"/>
          <w:sz w:val="24"/>
          <w:szCs w:val="24"/>
          <w:vertAlign w:val="baseline"/>
          <w:rtl w:val="0"/>
        </w:rPr>
        <w:t xml:space="preserve">: </w:t>
        <w:tab/>
        <w:t xml:space="preserve">SỔ ĐĂNG KÝ CỔ ĐÔNG</w:t>
      </w: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Công ty cổ phần phải lập và lưu giữ số đăng ký cổ đông từ khi được cấp Giấy chứng nhận đăng ký doanh nghiệp. Sổ đăng ký cổ đông có thể là văn bản giấy, tập dữ liệu điện tử ghi nhận thông tin về sở hữu cổ phần của các cổ đông công ty.</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Sổ đăng ký cổ đông phải bao gồm các nội dung chủ yếu sau đây:</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Tên, địa chỉ trụ sở chính của công ty;</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Tổng số cổ phần được quyền chào bán, loại cổ phần được quyền chào bán và số cổ phần được, quyền chào bán của từng loại;</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Tổng số cổ phần đã bán của từng loại và giá trị vốn cổ phần đã góp;</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 Số lượng cổ phần từng loại của mỗi cổ đông, ngày đăng ký cổ phần.</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Sổ đăng ký cổ đông được lưu giữ tại trụ sở chính của công ty hoặc các tổ chức khác có chức năng lưu giữ sổ đăng ký cổ đông, cổ đông có quyền kiểm tra, tra cứu, trích lục, sao chép tên và địa chỉ liên lạc của cổ đông công ty trong sổ đăng ký cổ đông.</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Trường hợp cổ đông thay đổi địa chỉ liên lạc thì phải thông báo kịp thời với công ty để cập nhật vào sổ đăng ký cổ đông. Công ty không chịu trách nhiệm về việc không liên lạc được với cổ đông do không được thông báo thay đổi địa chỉ liên lạc của cổ đông.</w:t>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Công ty phải cập nhật kịp thời thay đổi cổ đông trong số đăng ký cổ đông theo yêu cầu của cổ đông có liên quan.</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C">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10</w:t>
      </w:r>
      <w:r w:rsidDel="00000000" w:rsidR="00000000" w:rsidRPr="00000000">
        <w:rPr>
          <w:rFonts w:ascii="Times New Roman" w:cs="Times New Roman" w:eastAsia="Times New Roman" w:hAnsi="Times New Roman"/>
          <w:b w:val="1"/>
          <w:sz w:val="24"/>
          <w:szCs w:val="24"/>
          <w:vertAlign w:val="baseline"/>
          <w:rtl w:val="0"/>
        </w:rPr>
        <w:t xml:space="preserve">:</w:t>
        <w:tab/>
        <w:t xml:space="preserve">QUYỀN CỦA CỔ ĐÔNG PHỔ THÔNG</w:t>
      </w:r>
      <w:r w:rsidDel="00000000" w:rsidR="00000000" w:rsidRPr="00000000">
        <w:rPr>
          <w:rtl w:val="0"/>
        </w:rPr>
      </w:r>
    </w:p>
    <w:p w:rsidR="00000000" w:rsidDel="00000000" w:rsidP="00000000" w:rsidRDefault="00000000" w:rsidRPr="00000000" w14:paraId="000000D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đông phổ thông có quyền sau đây:</w:t>
      </w:r>
    </w:p>
    <w:p w:rsidR="00000000" w:rsidDel="00000000" w:rsidP="00000000" w:rsidRDefault="00000000" w:rsidRPr="00000000" w14:paraId="000000D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Tham dự, phát biểu trong cuộc họp Đại hội đồng cổ đông và thực hiện quyền biểu quyết trực tiếp hoặc thông qua người đại diện theo ủy quyền. Mọi cổ phần phổ thông có một phiếu biểu quyết;</w:t>
      </w:r>
    </w:p>
    <w:p w:rsidR="00000000" w:rsidDel="00000000" w:rsidP="00000000" w:rsidRDefault="00000000" w:rsidRPr="00000000" w14:paraId="000000D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Nhận cổ tức với mức theo quyết định của Đại hội đồng cổ đông;</w:t>
      </w:r>
    </w:p>
    <w:p w:rsidR="00000000" w:rsidDel="00000000" w:rsidP="00000000" w:rsidRDefault="00000000" w:rsidRPr="00000000" w14:paraId="000000E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Ưu tiên mua cổ phần mới tương ứng với tỷ lệ sở hữu cổ phần phổ thông của từng cổ đông trong công ty;</w:t>
      </w:r>
    </w:p>
    <w:p w:rsidR="00000000" w:rsidDel="00000000" w:rsidP="00000000" w:rsidRDefault="00000000" w:rsidRPr="00000000" w14:paraId="000000E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Tự do chuyển nhượng cổ phần của mình cho người khác, trừ trường hợp quy định tại khoản 3 Điều 120, khoản 1 Điều 127 của Luật Doanh nghiệp 2020 và quy định khác của pháp luật có liên quan;</w:t>
      </w:r>
    </w:p>
    <w:p w:rsidR="00000000" w:rsidDel="00000000" w:rsidP="00000000" w:rsidRDefault="00000000" w:rsidRPr="00000000" w14:paraId="000000E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Xem xét, tra cứu và trích lục thông tin về tên và địa chỉ liên lạc trong danh sách cổ đông có quyền biểu quyết; yêu cầu sửa đổi thông tin không chính xác của mình;</w:t>
      </w:r>
    </w:p>
    <w:p w:rsidR="00000000" w:rsidDel="00000000" w:rsidP="00000000" w:rsidRDefault="00000000" w:rsidRPr="00000000" w14:paraId="000000E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Xem xét, tra cứu, trích lục hoặc sao chụp Điều lệ công ty, biên bản họp Đại hội đồng cổ đông và nghị quyết Đại hội đồng cổ đông;</w:t>
      </w:r>
    </w:p>
    <w:p w:rsidR="00000000" w:rsidDel="00000000" w:rsidP="00000000" w:rsidRDefault="00000000" w:rsidRPr="00000000" w14:paraId="000000E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 Khi công ty giải thể hoặc phá sản, được nhận một phần tài sản còn lại tương ứng với tỷ lệ sở hữu cổ phần tại công ty.</w:t>
      </w:r>
    </w:p>
    <w:p w:rsidR="00000000" w:rsidDel="00000000" w:rsidP="00000000" w:rsidRDefault="00000000" w:rsidRPr="00000000" w14:paraId="000000E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Cổ đông hoặc nhóm cổ đông sở hữu từ 05% tổng số cổ phần phổ thông trở lên có quyền sau đây:</w:t>
      </w:r>
    </w:p>
    <w:p w:rsidR="00000000" w:rsidDel="00000000" w:rsidP="00000000" w:rsidRDefault="00000000" w:rsidRPr="00000000" w14:paraId="000000E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Xem xét, tra cứu, trích lục số biên bản và nghị quyết, quyết định của Hội đồng quản trị, báo cáo tài chính giữa năm và hằng năm, báo cáo của Ban kiểm soát, hợp đồng, giao dịch phải thông qua Hội đồng quản trị và tài liệu khác, trừ tài liệu liên quan đến bí mật thương mại, bí mật kinh doanh của công ty;</w:t>
      </w:r>
    </w:p>
    <w:p w:rsidR="00000000" w:rsidDel="00000000" w:rsidP="00000000" w:rsidRDefault="00000000" w:rsidRPr="00000000" w14:paraId="000000E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Yêu cầu triệu tập họp Đại hội đồng cổ đông trong trường hợp quy định tại khoản 3 Điều này;</w:t>
      </w:r>
    </w:p>
    <w:p w:rsidR="00000000" w:rsidDel="00000000" w:rsidP="00000000" w:rsidRDefault="00000000" w:rsidRPr="00000000" w14:paraId="000000E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Yêu cầu Ban kiểm soát kiểm tra từng vấn đề cụ thể liên quan đến quản lý, điều hành hoạt động của công ty khi xét thấy cần thiết. Yêu cầu phải bằng văn bản và phải bao gồm các nội dung sau 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công ty; vấn đề cần kiểm tra, mục đích kiểm tra;</w:t>
      </w:r>
    </w:p>
    <w:p w:rsidR="00000000" w:rsidDel="00000000" w:rsidP="00000000" w:rsidRDefault="00000000" w:rsidRPr="00000000" w14:paraId="000000E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Các quyền khác theo quy định tại Luật doanh nghiệp 2020.</w:t>
      </w:r>
    </w:p>
    <w:p w:rsidR="00000000" w:rsidDel="00000000" w:rsidP="00000000" w:rsidRDefault="00000000" w:rsidRPr="00000000" w14:paraId="000000E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Cổ đông hoặc nhóm cổ đông quy định tại khoản 2 Điều này có quyền yêu cầu triệu tập họp Đại hội đồng cổ đông trong trường hợp sau đây:</w:t>
      </w:r>
    </w:p>
    <w:p w:rsidR="00000000" w:rsidDel="00000000" w:rsidP="00000000" w:rsidRDefault="00000000" w:rsidRPr="00000000" w14:paraId="000000E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Hội đồng quản trị vi phạm nghiêm trọng quyền của cổ đông, nghĩa vụ của người quản lý hoặc ra quyết định vượt quá thẩm quyền được giao;</w:t>
      </w:r>
    </w:p>
    <w:p w:rsidR="00000000" w:rsidDel="00000000" w:rsidP="00000000" w:rsidRDefault="00000000" w:rsidRPr="00000000" w14:paraId="000000E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Yêu cầu triệu tập họp Đại hội đồng cổ đông quy định tại khoản 3 Điều này phải bằng văn bản và phải bao gồm các nội dung sau 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công ty, căn cứ và lý do yêu cầu triệu tập họp Đại hội đồng cổ đông. Kèm theo yêu cầu triệu tập họp phải có các tài liệu, chứng cứ về các vi phạm của Hội đồng quản trị, mức độ vi phạm hoặc về quyết định vượt quá thẩm quyền.</w:t>
      </w:r>
    </w:p>
    <w:p w:rsidR="00000000" w:rsidDel="00000000" w:rsidP="00000000" w:rsidRDefault="00000000" w:rsidRPr="00000000" w14:paraId="000000E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Cổ đông hoặc nhóm cổ đông sở hữu từ 10% tổng số cổ phần phổ thông trở lên có quyền đề cử người vào Hội đồng quản trị, Ban kiểm soát. Việc đề cử người vào Hội đồng quản trị và Ban kiểm soát thực hiện như sau:</w:t>
      </w:r>
    </w:p>
    <w:p w:rsidR="00000000" w:rsidDel="00000000" w:rsidP="00000000" w:rsidRDefault="00000000" w:rsidRPr="00000000" w14:paraId="000000E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Các cổ đông phổ thông hợp thành nhóm để đề cử người vào Hội đồng quản trị và Ban kiểm soát phải thông báo về việc họp nhóm cho các cổ đông dự họp biết trước khi khai mạc Đại hội đồng cổ đông;</w:t>
      </w:r>
    </w:p>
    <w:p w:rsidR="00000000" w:rsidDel="00000000" w:rsidP="00000000" w:rsidRDefault="00000000" w:rsidRPr="00000000" w14:paraId="000000E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Căn cứ số lượng thành viên Hội đồng quản trị và Ban kiểm soát, cổ đông hoặc nhóm cổ đông quy định tại khoản này được quyền đề cử một hoặc một số người theo quyết định của Đại hội đồng cổ đông làm ứng cử viên Hội đồng quản trị và Ban kiểm soát. 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 Ban kiểm soát và các cổ đông khác đề cử.</w:t>
      </w:r>
    </w:p>
    <w:p w:rsidR="00000000" w:rsidDel="00000000" w:rsidP="00000000" w:rsidRDefault="00000000" w:rsidRPr="00000000" w14:paraId="000000F0">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6. Các quyền khác theo quy định tại Luật doanh nghiệp 2020.</w:t>
      </w:r>
      <w:r w:rsidDel="00000000" w:rsidR="00000000" w:rsidRPr="00000000">
        <w:rPr>
          <w:rtl w:val="0"/>
        </w:rPr>
      </w:r>
    </w:p>
    <w:p w:rsidR="00000000" w:rsidDel="00000000" w:rsidP="00000000" w:rsidRDefault="00000000" w:rsidRPr="00000000" w14:paraId="000000F1">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11:</w:t>
      </w:r>
      <w:r w:rsidDel="00000000" w:rsidR="00000000" w:rsidRPr="00000000">
        <w:rPr>
          <w:rFonts w:ascii="Times New Roman" w:cs="Times New Roman" w:eastAsia="Times New Roman" w:hAnsi="Times New Roman"/>
          <w:b w:val="1"/>
          <w:sz w:val="24"/>
          <w:szCs w:val="24"/>
          <w:vertAlign w:val="baseline"/>
          <w:rtl w:val="0"/>
        </w:rPr>
        <w:t xml:space="preserve">   </w:t>
        <w:tab/>
        <w:t xml:space="preserve">NGHĨA VỤ CỦA CỔ ĐÔNG PHỔ THÔNG</w:t>
      </w:r>
      <w:r w:rsidDel="00000000" w:rsidR="00000000" w:rsidRPr="00000000">
        <w:rPr>
          <w:rtl w:val="0"/>
        </w:rPr>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Thanh toán đủ và đúng thời hạn số cổ phần cam kết múa.</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Không được rút vốn đã góp bằng cổ phần phổ thông ra khỏi công ty dưới mọi hình thức, trừ trường hợp được công ty hoặc người khác mua lại cổ phần. Trường hợp có cổ đông rút một phần hoặc toàn bộ vốn cổ phần đã góp trái với quy định tại khoản này thì cổ đông đó và người có lợi ích liên quan trong công ty phải cùng liên đới chịu trách nhiệm về các khoản nợ và nghĩa vụ tài sản khác của công ty trong phạm vi giá trị cổ phần đã bị rút và các thiệt hại xảy ra.</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Tuân thủ quy chế quản lý nội bộ của công ty.</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Chấp hành nghị quyết, quyết định của Đại hội đồng cổ đông, Hội đồng quản trị.</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Bảo mật các thông tin được công ty cung cấp theo quy định; chỉ sử dụng thông tin được cung cấp để thực hiện và bảo vệ quyền và lợi ích hợp pháp của mình; nghiêm cấm phát tán hoặc sao, gửi thông tin được công ty cung cấp cho tổ chức, cá nhân khác.</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Thực hiện các nghĩa vụ khác theo quy định của Luật doanh nghiệp 2020.</w:t>
      </w:r>
    </w:p>
    <w:p w:rsidR="00000000" w:rsidDel="00000000" w:rsidP="00000000" w:rsidRDefault="00000000" w:rsidRPr="00000000" w14:paraId="000000F8">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tl w:val="0"/>
        </w:rPr>
      </w:r>
    </w:p>
    <w:p w:rsidR="00000000" w:rsidDel="00000000" w:rsidP="00000000" w:rsidRDefault="00000000" w:rsidRPr="00000000" w14:paraId="000000F9">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12</w:t>
      </w:r>
      <w:r w:rsidDel="00000000" w:rsidR="00000000" w:rsidRPr="00000000">
        <w:rPr>
          <w:rFonts w:ascii="Times New Roman" w:cs="Times New Roman" w:eastAsia="Times New Roman" w:hAnsi="Times New Roman"/>
          <w:b w:val="1"/>
          <w:sz w:val="24"/>
          <w:szCs w:val="24"/>
          <w:vertAlign w:val="baseline"/>
          <w:rtl w:val="0"/>
        </w:rPr>
        <w:t xml:space="preserve">: </w:t>
        <w:tab/>
        <w:t xml:space="preserve">CỔ PHẦN ƯU ĐÃI BIỂU QUYẾT VÀ QUYỀN CỦA CỔ ĐÔNG ƯU ĐÃI BIỂU QUYẾT</w:t>
      </w:r>
      <w:r w:rsidDel="00000000" w:rsidR="00000000" w:rsidRPr="00000000">
        <w:rPr>
          <w:rtl w:val="0"/>
        </w:rPr>
      </w:r>
    </w:p>
    <w:p w:rsidR="00000000" w:rsidDel="00000000" w:rsidP="00000000" w:rsidRDefault="00000000" w:rsidRPr="00000000" w14:paraId="000000F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phần ưu đãi biểu quyết là cổ phần phổ thông có nhiều hơn phiếu biểu quyết so với cổ phần phổ thông khác. Chỉ có tổ chức được Chính phủ ủy quyền và cổ đông sáng lập được quyền nắm giữ cổ phần ưu đãi biểu quyết. Ưu đãi biểu quyết của cổ đông sáng lập có hiệu lực trong 03 năm kể từ ngày công ty được cấp Giấy chứng nhận đăng ký doanh nghiệp. Sau thời hạn ưu đãi biểu quyết, cổ phần ưu đãi biểu quyết chuyển đổi thành cổ phần phổ thông.</w:t>
      </w:r>
    </w:p>
    <w:p w:rsidR="00000000" w:rsidDel="00000000" w:rsidP="00000000" w:rsidRDefault="00000000" w:rsidRPr="00000000" w14:paraId="000000F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Cổ đông sở hữu cổ phần ưu đãi biểu quyết có quyền sau đây:</w:t>
      </w:r>
    </w:p>
    <w:p w:rsidR="00000000" w:rsidDel="00000000" w:rsidP="00000000" w:rsidRDefault="00000000" w:rsidRPr="00000000" w14:paraId="000000F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Biểu quyết về các vấn đề thuộc thẩm quyền của Đại hội đồng cổ đông với số phiếu biểu quyết theo quy định tại khoản 1 Điều này;</w:t>
      </w:r>
    </w:p>
    <w:p w:rsidR="00000000" w:rsidDel="00000000" w:rsidP="00000000" w:rsidRDefault="00000000" w:rsidRPr="00000000" w14:paraId="000000F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Quyền khác như cổ đông phổ thông, trừ trường hợp quy định tại khoản 3 Điều này.</w:t>
      </w:r>
    </w:p>
    <w:p w:rsidR="00000000" w:rsidDel="00000000" w:rsidP="00000000" w:rsidRDefault="00000000" w:rsidRPr="00000000" w14:paraId="000000F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Cổ đông sở hữu cổ phần ưu đãi biểu quyết không được chuyển nhượng cổ phần đó cho người khác, trừ trường hợp chuyển nhượng theo bản án, quyết định của Tòa án đã có hiệu lực pháp luật hoặc thừa kế.</w:t>
      </w:r>
    </w:p>
    <w:p w:rsidR="00000000" w:rsidDel="00000000" w:rsidP="00000000" w:rsidRDefault="00000000" w:rsidRPr="00000000" w14:paraId="000000FF">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13:</w:t>
      </w:r>
      <w:r w:rsidDel="00000000" w:rsidR="00000000" w:rsidRPr="00000000">
        <w:rPr>
          <w:rFonts w:ascii="Times New Roman" w:cs="Times New Roman" w:eastAsia="Times New Roman" w:hAnsi="Times New Roman"/>
          <w:b w:val="1"/>
          <w:sz w:val="24"/>
          <w:szCs w:val="24"/>
          <w:vertAlign w:val="baseline"/>
          <w:rtl w:val="0"/>
        </w:rPr>
        <w:t xml:space="preserve">  CỔ PHẦN ƯU ĐÃI CỔ TỨC VÀ QUYỀN CỦA CỔ ĐÔNG ƯU ĐÃI CỔ TỨC</w:t>
      </w:r>
      <w:r w:rsidDel="00000000" w:rsidR="00000000" w:rsidRPr="00000000">
        <w:rPr>
          <w:rtl w:val="0"/>
        </w:rPr>
      </w:r>
    </w:p>
    <w:p w:rsidR="00000000" w:rsidDel="00000000" w:rsidP="00000000" w:rsidRDefault="00000000" w:rsidRPr="00000000" w14:paraId="0000010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phần ưu đãi cổ tức là cổ phần được trả cổ tức với mức cao hơn so với mức cổ tức của cổ phần phổ thông hoặc mức ổn định hằng năm. Cổ tức được chia hằng năm gồm cổ tức cố định và cổ tức thưởng, cổ tức cố định không phụ thuộc vào kết quả kinh doanh của công ty. Mức cổ tức cố định cụ thể và phương thức xác định cổ tức thưởng được ghi rõ trong cổ phiếu của cổ phần ưu đãi cổ tức.</w:t>
      </w:r>
    </w:p>
    <w:p w:rsidR="00000000" w:rsidDel="00000000" w:rsidP="00000000" w:rsidRDefault="00000000" w:rsidRPr="00000000" w14:paraId="0000010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Cổ đông sở hữu cổ phần ưu đãi cổ tức có quyền sau đây:</w:t>
      </w:r>
    </w:p>
    <w:p w:rsidR="00000000" w:rsidDel="00000000" w:rsidP="00000000" w:rsidRDefault="00000000" w:rsidRPr="00000000" w14:paraId="0000010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Nhận cổ tức theo quy định tại khoản 1 Điều này;</w:t>
      </w:r>
    </w:p>
    <w:p w:rsidR="00000000" w:rsidDel="00000000" w:rsidP="00000000" w:rsidRDefault="00000000" w:rsidRPr="00000000" w14:paraId="0000010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Nhận phần tài sản còn lại tương ứng với tỷ lệ sở hữu cổ phần tại công ty sau khi công ty đã thanh toán hết các khoản nợ, cổ phần ưu đãi hoàn lại khi công ty giải thể hoặc phá sản;</w:t>
      </w:r>
    </w:p>
    <w:p w:rsidR="00000000" w:rsidDel="00000000" w:rsidP="00000000" w:rsidRDefault="00000000" w:rsidRPr="00000000" w14:paraId="0000010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Quyền khác như cổ đông phổ thông, trừ trường hợp quy định tại khoản 3 Điều này.</w:t>
      </w:r>
    </w:p>
    <w:p w:rsidR="00000000" w:rsidDel="00000000" w:rsidP="00000000" w:rsidRDefault="00000000" w:rsidRPr="00000000" w14:paraId="00000105">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3. Cổ đông sở hữu cổ phần ưu đãi cổ tức không có quyền biểu quyết, dự họp Đại hội đồng cổ đông, đề cử người vào Hội đồng quản trị và Ban kiểm soát, trừ trường hợp quy định tại khoản 6 Điều 148 của Luật doanh nghiệp 2020.</w:t>
      </w:r>
      <w:r w:rsidDel="00000000" w:rsidR="00000000" w:rsidRPr="00000000">
        <w:rPr>
          <w:rtl w:val="0"/>
        </w:rPr>
      </w:r>
    </w:p>
    <w:p w:rsidR="00000000" w:rsidDel="00000000" w:rsidP="00000000" w:rsidRDefault="00000000" w:rsidRPr="00000000" w14:paraId="00000106">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14:</w:t>
      </w:r>
      <w:r w:rsidDel="00000000" w:rsidR="00000000" w:rsidRPr="00000000">
        <w:rPr>
          <w:rFonts w:ascii="Times New Roman" w:cs="Times New Roman" w:eastAsia="Times New Roman" w:hAnsi="Times New Roman"/>
          <w:b w:val="1"/>
          <w:sz w:val="24"/>
          <w:szCs w:val="24"/>
          <w:vertAlign w:val="baseline"/>
          <w:rtl w:val="0"/>
        </w:rPr>
        <w:tab/>
        <w:t xml:space="preserve">CỔ PHẦN ƯU ĐÃI HOÀN LẠI VÀ QUYỀN CỦA CỔ ĐÔNG ƯU ĐÃI HOÀN LẠI</w:t>
      </w:r>
      <w:r w:rsidDel="00000000" w:rsidR="00000000" w:rsidRPr="00000000">
        <w:rPr>
          <w:rtl w:val="0"/>
        </w:rPr>
      </w:r>
    </w:p>
    <w:p w:rsidR="00000000" w:rsidDel="00000000" w:rsidP="00000000" w:rsidRDefault="00000000" w:rsidRPr="00000000" w14:paraId="0000010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phần ưu đãi hoàn lại là cổ phần được công ty hoàn lại vốn góp theo yêu cầu của người sở hữu hoặc theo các điều kiện được ghi tại cổ phiếu của cổ phần ưu đãi hoàn lại.</w:t>
      </w:r>
    </w:p>
    <w:p w:rsidR="00000000" w:rsidDel="00000000" w:rsidP="00000000" w:rsidRDefault="00000000" w:rsidRPr="00000000" w14:paraId="0000010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Cổ đông sở hữu cổ phần ưu đãi hoàn lại có quyền như cổ đông phổ thông, trừ trường hợp quy định tại khoản 3 Điều này.</w:t>
      </w:r>
    </w:p>
    <w:p w:rsidR="00000000" w:rsidDel="00000000" w:rsidP="00000000" w:rsidRDefault="00000000" w:rsidRPr="00000000" w14:paraId="0000010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Cổ đông sở hữu cổ phần ưu đãi hoàn lại không có quyền biểu quyết, dự họp Đại hội đồng cổ đông, đề cử người vào Hội đồng quản trị và Ban kiểm soát, trừ trường hợp quy định tại khoản 5 Điều 114 và khoản 6 Điều 148 của Luật doanh nghiệp 2020.</w:t>
      </w:r>
    </w:p>
    <w:p w:rsidR="00000000" w:rsidDel="00000000" w:rsidP="00000000" w:rsidRDefault="00000000" w:rsidRPr="00000000" w14:paraId="0000010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15:</w:t>
      </w:r>
      <w:r w:rsidDel="00000000" w:rsidR="00000000" w:rsidRPr="00000000">
        <w:rPr>
          <w:rFonts w:ascii="Times New Roman" w:cs="Times New Roman" w:eastAsia="Times New Roman" w:hAnsi="Times New Roman"/>
          <w:b w:val="1"/>
          <w:sz w:val="24"/>
          <w:szCs w:val="24"/>
          <w:vertAlign w:val="baseline"/>
          <w:rtl w:val="0"/>
        </w:rPr>
        <w:tab/>
        <w:t xml:space="preserve">CỔ PHẦN PHỔ THÔNG CỦA CỔ ĐÔNG SÁNG LẬP</w:t>
      </w:r>
      <w:r w:rsidDel="00000000" w:rsidR="00000000" w:rsidRPr="00000000">
        <w:rPr>
          <w:rtl w:val="0"/>
        </w:rPr>
      </w:r>
    </w:p>
    <w:p w:rsidR="00000000" w:rsidDel="00000000" w:rsidP="00000000" w:rsidRDefault="00000000" w:rsidRPr="00000000" w14:paraId="0000010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Công ty cổ phần mới thành lập phải có ít nhất 03 cổ đông sáng lập. Công ty cổ phần được chuyển đổi từ doanh nghiệp nhà nước hoặc từ công ty trách nhiệm hữu hạn hoặc được chia, tách, hợp nhất, sáp nhập từ công ty cổ phần khác không nhất thiết phải có cổ đông sáng lập.</w:t>
      </w:r>
    </w:p>
    <w:p w:rsidR="00000000" w:rsidDel="00000000" w:rsidP="00000000" w:rsidRDefault="00000000" w:rsidRPr="00000000" w14:paraId="0000010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Các cổ đông sáng lập phải cùng nhau đăng ký mua ít nhất 20% tổng số cổ phần phổ thông được quyền chào bán khi đăng ký thành lập doanh nghiệp.</w:t>
      </w:r>
    </w:p>
    <w:p w:rsidR="00000000" w:rsidDel="00000000" w:rsidP="00000000" w:rsidRDefault="00000000" w:rsidRPr="00000000" w14:paraId="0000010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Trong thời hạn 03 năm kể từ ngày công ty được cấp Giấy chứng nhận đăng ký doanh nghiệp, cổ phần phổ thông của cổ đông sáng lập được tự do chuyển nhượng cho cổ đông sáng lập khác và chỉ được chuyển nhượng cho người không phải là cổ đông sáng lập nếu được sự chấp thuận của Đại hội đồng cổ đông. Trường hợp này, cổ đông sáng lập dự định chuyển nhượng cổ phần phổ thông thì không có quyền biểu quyết về việc chuyển nhượng cổ phần đó.</w:t>
      </w:r>
    </w:p>
    <w:p w:rsidR="00000000" w:rsidDel="00000000" w:rsidP="00000000" w:rsidRDefault="00000000" w:rsidRPr="00000000" w14:paraId="0000010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Các hạn chế quy định tại khoản 3 Điều này không áp dụng đối với cổ phần phổ thông sau đây:</w:t>
      </w:r>
    </w:p>
    <w:p w:rsidR="00000000" w:rsidDel="00000000" w:rsidP="00000000" w:rsidRDefault="00000000" w:rsidRPr="00000000" w14:paraId="0000010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Cổ phần mà cổ đông sáng lập có thêm sau khi đăng ký thành lập doanh nghiệp;</w:t>
      </w:r>
    </w:p>
    <w:p w:rsidR="00000000" w:rsidDel="00000000" w:rsidP="00000000" w:rsidRDefault="00000000" w:rsidRPr="00000000" w14:paraId="00000110">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b) Cổ phần đã được chuyển nhượng cho người khác không phải là cổ đông sáng lập.</w:t>
      </w:r>
      <w:r w:rsidDel="00000000" w:rsidR="00000000" w:rsidRPr="00000000">
        <w:rPr>
          <w:rtl w:val="0"/>
        </w:rPr>
      </w:r>
    </w:p>
    <w:p w:rsidR="00000000" w:rsidDel="00000000" w:rsidP="00000000" w:rsidRDefault="00000000" w:rsidRPr="00000000" w14:paraId="00000111">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16:</w:t>
      </w:r>
      <w:r w:rsidDel="00000000" w:rsidR="00000000" w:rsidRPr="00000000">
        <w:rPr>
          <w:rFonts w:ascii="Times New Roman" w:cs="Times New Roman" w:eastAsia="Times New Roman" w:hAnsi="Times New Roman"/>
          <w:b w:val="1"/>
          <w:sz w:val="24"/>
          <w:szCs w:val="24"/>
          <w:vertAlign w:val="baseline"/>
          <w:rtl w:val="0"/>
        </w:rPr>
        <w:tab/>
        <w:t xml:space="preserve">CHÀO BÁN CỔ PHẦN</w:t>
      </w:r>
      <w:r w:rsidDel="00000000" w:rsidR="00000000" w:rsidRPr="00000000">
        <w:rPr>
          <w:rtl w:val="0"/>
        </w:rPr>
      </w:r>
    </w:p>
    <w:p w:rsidR="00000000" w:rsidDel="00000000" w:rsidP="00000000" w:rsidRDefault="00000000" w:rsidRPr="00000000" w14:paraId="0000011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Chào bán cổ phần là việc công ty tăng thêm số lượng cổ phần, loại cổ phần được quyền chào bán để tăng vốn điều lệ.</w:t>
      </w:r>
    </w:p>
    <w:p w:rsidR="00000000" w:rsidDel="00000000" w:rsidP="00000000" w:rsidRDefault="00000000" w:rsidRPr="00000000" w14:paraId="0000011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Chào bán cổ phần có thể thực hiện theo các hình thức sau đây:</w:t>
      </w:r>
    </w:p>
    <w:p w:rsidR="00000000" w:rsidDel="00000000" w:rsidP="00000000" w:rsidRDefault="00000000" w:rsidRPr="00000000" w14:paraId="0000011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Chào bán cổ phần cho cổ đông hiện hữu;</w:t>
      </w:r>
    </w:p>
    <w:p w:rsidR="00000000" w:rsidDel="00000000" w:rsidP="00000000" w:rsidRDefault="00000000" w:rsidRPr="00000000" w14:paraId="0000011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Chào bán cổ phần riêng lẻ;</w:t>
      </w:r>
    </w:p>
    <w:p w:rsidR="00000000" w:rsidDel="00000000" w:rsidP="00000000" w:rsidRDefault="00000000" w:rsidRPr="00000000" w14:paraId="0000011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Chào bán cổ phần ra công chúng.</w:t>
      </w:r>
    </w:p>
    <w:p w:rsidR="00000000" w:rsidDel="00000000" w:rsidP="00000000" w:rsidRDefault="00000000" w:rsidRPr="00000000" w14:paraId="0000011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Chào bán cổ phần ra công chúng, chào bán cổ phần của công ty đại chúng và tổ chức khác thực hiện theo quy định của pháp luật về chứng khoán.</w:t>
      </w:r>
    </w:p>
    <w:p w:rsidR="00000000" w:rsidDel="00000000" w:rsidP="00000000" w:rsidRDefault="00000000" w:rsidRPr="00000000" w14:paraId="00000118">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4. Công ty thực hiện đăng ký thay đổi vốn điều lệ trong thời hạn 10 ngày kể từ ngày hoàn thành đợt bán cổ phần.</w:t>
      </w:r>
      <w:r w:rsidDel="00000000" w:rsidR="00000000" w:rsidRPr="00000000">
        <w:rPr>
          <w:rtl w:val="0"/>
        </w:rPr>
      </w:r>
    </w:p>
    <w:p w:rsidR="00000000" w:rsidDel="00000000" w:rsidP="00000000" w:rsidRDefault="00000000" w:rsidRPr="00000000" w14:paraId="00000119">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17:</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CHÀO BÁN CỔ PHẦN RIÊNG LẺ</w:t>
      </w:r>
      <w:r w:rsidDel="00000000" w:rsidR="00000000" w:rsidRPr="00000000">
        <w:rPr>
          <w:rtl w:val="0"/>
        </w:rPr>
      </w:r>
    </w:p>
    <w:p w:rsidR="00000000" w:rsidDel="00000000" w:rsidP="00000000" w:rsidRDefault="00000000" w:rsidRPr="00000000" w14:paraId="0000011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Chào bán cổ phần riêng lẻ của công ty cổ phần không phải là công ty đại chúng phải đáp ứng các điều kiện sau đây:</w:t>
      </w:r>
    </w:p>
    <w:p w:rsidR="00000000" w:rsidDel="00000000" w:rsidP="00000000" w:rsidRDefault="00000000" w:rsidRPr="00000000" w14:paraId="0000011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Không chào bán thông qua phương tiện thông tin đại chúng;</w:t>
      </w:r>
    </w:p>
    <w:p w:rsidR="00000000" w:rsidDel="00000000" w:rsidP="00000000" w:rsidRDefault="00000000" w:rsidRPr="00000000" w14:paraId="0000011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Chào bán cho dưới 100 nhà đầu tư, không kể nhà đầu tư chứng khoán chuyên nghiệp hoặc chỉ chào bán cho nhà đầu tư chứng khoán chuyên nghiệp.</w:t>
      </w:r>
    </w:p>
    <w:p w:rsidR="00000000" w:rsidDel="00000000" w:rsidP="00000000" w:rsidRDefault="00000000" w:rsidRPr="00000000" w14:paraId="0000011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Công ty cổ phần không phải là công ty đại chúng thực hiện chào bán cổ phần riêng lẻ theo quy định sau đây:</w:t>
      </w:r>
    </w:p>
    <w:p w:rsidR="00000000" w:rsidDel="00000000" w:rsidP="00000000" w:rsidRDefault="00000000" w:rsidRPr="00000000" w14:paraId="0000011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Công ty quyết định phương án chào bán cổ phần riêng lẻ theo quy định của Luật doanh nghiệp 2020;</w:t>
      </w:r>
    </w:p>
    <w:p w:rsidR="00000000" w:rsidDel="00000000" w:rsidP="00000000" w:rsidRDefault="00000000" w:rsidRPr="00000000" w14:paraId="0000011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Cổ đông của công ty thực hiện quyền ưu tiên mua cổ phần theo quy định tại khoản 2 Điều 124 của Luật doanh nghiệp 2020, trừ trường hợp sáp nhập, hợp nhất công ty;</w:t>
      </w:r>
    </w:p>
    <w:p w:rsidR="00000000" w:rsidDel="00000000" w:rsidP="00000000" w:rsidRDefault="00000000" w:rsidRPr="00000000" w14:paraId="0000012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Trường hợp cổ đông và người nhận chuyển quyền ưu tiên mua không mua hết thì số cổ phần còn lại được bán cho người khác theo phương án chào bán cổ phần riêng lẻ với điều kiện không thuận lợi hơn so với điều kiện chào bán cho các cổ đông, trừ trường hợp Đại hội đồng cổ đông có chấp thuận khác.</w:t>
      </w:r>
    </w:p>
    <w:p w:rsidR="00000000" w:rsidDel="00000000" w:rsidP="00000000" w:rsidRDefault="00000000" w:rsidRPr="00000000" w14:paraId="00000121">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3. Nhà đầu tư nước ngoài mua cổ phần chào bán theo quy định tại Điều này phải làm thủ tục về mua cổ phần theo quy định của Luật Đầu tư.</w:t>
      </w:r>
      <w:r w:rsidDel="00000000" w:rsidR="00000000" w:rsidRPr="00000000">
        <w:rPr>
          <w:rtl w:val="0"/>
        </w:rPr>
      </w:r>
    </w:p>
    <w:p w:rsidR="00000000" w:rsidDel="00000000" w:rsidP="00000000" w:rsidRDefault="00000000" w:rsidRPr="00000000" w14:paraId="00000122">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18</w:t>
      </w:r>
      <w:r w:rsidDel="00000000" w:rsidR="00000000" w:rsidRPr="00000000">
        <w:rPr>
          <w:rFonts w:ascii="Times New Roman" w:cs="Times New Roman" w:eastAsia="Times New Roman" w:hAnsi="Times New Roman"/>
          <w:b w:val="1"/>
          <w:sz w:val="24"/>
          <w:szCs w:val="24"/>
          <w:vertAlign w:val="baseline"/>
          <w:rtl w:val="0"/>
        </w:rPr>
        <w:t xml:space="preserve">:    CHÀO BÁN CỔ PHẦN CHO CỔ ĐÔNG HIỆN HỮU</w:t>
      </w:r>
      <w:r w:rsidDel="00000000" w:rsidR="00000000" w:rsidRPr="00000000">
        <w:rPr>
          <w:rtl w:val="0"/>
        </w:rPr>
      </w:r>
    </w:p>
    <w:p w:rsidR="00000000" w:rsidDel="00000000" w:rsidP="00000000" w:rsidRDefault="00000000" w:rsidRPr="00000000" w14:paraId="0000012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Chào bán cổ phần cho cổ đông hiện hữu là trường hợp công ty tăng thêm số lượng cổ phần, loại cổ phần được quyền chào bán và bán toàn bộ số cổ phần đó cho tất cả cổ đông theo tỷ lệ sở hữu cổ phần hiện có của họ tại công ty.</w:t>
      </w:r>
    </w:p>
    <w:p w:rsidR="00000000" w:rsidDel="00000000" w:rsidP="00000000" w:rsidRDefault="00000000" w:rsidRPr="00000000" w14:paraId="0000012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Chào bán cổ phần cho cổ đông hiện hữu của công ty cổ phần không phải là công ty đại chúng được thực hiện như sau:</w:t>
      </w:r>
    </w:p>
    <w:p w:rsidR="00000000" w:rsidDel="00000000" w:rsidP="00000000" w:rsidRDefault="00000000" w:rsidRPr="00000000" w14:paraId="0000012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Công ty phải thông báo bằng văn bản đến cổ đông theo phương thức để bảo đảm đến được địa chỉ liên lạc của họ trong số đăng ký cổ đông chậm nhất là 15 ngày trước ngày kết thúc thời hạn đăng ký mua cổ phần;</w:t>
      </w:r>
    </w:p>
    <w:p w:rsidR="00000000" w:rsidDel="00000000" w:rsidP="00000000" w:rsidRDefault="00000000" w:rsidRPr="00000000" w14:paraId="0000012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Thông báo phải gồm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cổ phần và tỷ lệ sở hữu cổ phần hiện có của cổ đông tại công ty; tổng số cổ phần dự kiến chào bán và số cổ phần cổ đông được quyền mua; giá chào bán cổ phần; thời hạn đăng ký mua; họ, tên, chữ ký của người đại diện theo pháp luật của công ty. Kèm theo thông báo phải có mẫu phiếu đăng ký mua cổ phần do công ty phát hành. Trường hợp phiếu đăng ký mua cổ phần không được gửi về công ty đúng hạn theo thông báo thì cổ đông đó coi như đã không nhận quyền ưu tiên mua;</w:t>
      </w:r>
    </w:p>
    <w:p w:rsidR="00000000" w:rsidDel="00000000" w:rsidP="00000000" w:rsidRDefault="00000000" w:rsidRPr="00000000" w14:paraId="0000012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Cổ đông có quyền chuyển quyền ưu tiên mua cổ phần của mình cho người khác.</w:t>
      </w:r>
    </w:p>
    <w:p w:rsidR="00000000" w:rsidDel="00000000" w:rsidP="00000000" w:rsidRDefault="00000000" w:rsidRPr="00000000" w14:paraId="0000012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Trường hợp số lượng cổ phần dự kiến chào bán không được cổ đông và người nhận chuyển quyền ưu tiên mua đăng ký mua hết thì Hội đồng quản trị có quyền bán số cổ phần được quyền chào bán còn lại cho cổ đông của công ty và người khác với điều kiện không thuận lợi hơn so với những điều kiện đã chào bán cho các cổ đông, trừ trường hợp Đại hội đồng cổ đông có chấp thuận khác hoặc pháp luật về chứng khoán có quy định khác.</w:t>
      </w:r>
    </w:p>
    <w:p w:rsidR="00000000" w:rsidDel="00000000" w:rsidP="00000000" w:rsidRDefault="00000000" w:rsidRPr="00000000" w14:paraId="0000012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Cổ phần được coi là đã bán khi được thanh toán đủ và những thông tin về người mua quy định tại khoản 2 Điều 122 của Luật doanh nghiệp 2020 được ghi đầy đủ vào số đăng ký cổ đông; kể từ thời điểm đó, người mua cổ phần trở thành cổ đông của công ty.</w:t>
      </w:r>
    </w:p>
    <w:p w:rsidR="00000000" w:rsidDel="00000000" w:rsidP="00000000" w:rsidRDefault="00000000" w:rsidRPr="00000000" w14:paraId="0000012A">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5. Sau khi cổ phần được thanh toán đầy đủ, công ty phát hành và giao cổ phiếu cho người mua; trường hợp không giao cổ phiếu, các thông tin về cổ đông quy định tại khoản 2 Điều 122 của Luật doanh nghiệp 2020 được ghi vào sổ đăng ký cổ đông để chứng thực quyền sở hữu cổ phần của cổ đông đó trong công ty.</w:t>
      </w:r>
      <w:r w:rsidDel="00000000" w:rsidR="00000000" w:rsidRPr="00000000">
        <w:rPr>
          <w:rtl w:val="0"/>
        </w:rPr>
      </w:r>
    </w:p>
    <w:p w:rsidR="00000000" w:rsidDel="00000000" w:rsidP="00000000" w:rsidRDefault="00000000" w:rsidRPr="00000000" w14:paraId="0000012B">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19</w:t>
      </w:r>
      <w:r w:rsidDel="00000000" w:rsidR="00000000" w:rsidRPr="00000000">
        <w:rPr>
          <w:rFonts w:ascii="Times New Roman" w:cs="Times New Roman" w:eastAsia="Times New Roman" w:hAnsi="Times New Roman"/>
          <w:b w:val="1"/>
          <w:sz w:val="24"/>
          <w:szCs w:val="24"/>
          <w:vertAlign w:val="baseline"/>
          <w:rtl w:val="0"/>
        </w:rPr>
        <w:t xml:space="preserve">:        BÁN CỔ PHẦN</w:t>
      </w:r>
      <w:r w:rsidDel="00000000" w:rsidR="00000000" w:rsidRPr="00000000">
        <w:rPr>
          <w:rtl w:val="0"/>
        </w:rPr>
      </w:r>
    </w:p>
    <w:p w:rsidR="00000000" w:rsidDel="00000000" w:rsidP="00000000" w:rsidRDefault="00000000" w:rsidRPr="00000000" w14:paraId="0000012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Hội đồng quản trị quyết định thời điểm, phương thức và giá bán cổ phần. Giá bán cổ phần không được thấp hơn giá thị trường tại thời điểm bán hoặc giá trị được ghi trong sổ sách của cổ phần tại thời điểm gần nhất, trừ trường hợp sau đây:</w:t>
      </w:r>
    </w:p>
    <w:p w:rsidR="00000000" w:rsidDel="00000000" w:rsidP="00000000" w:rsidRDefault="00000000" w:rsidRPr="00000000" w14:paraId="0000012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phần bán lần đầu tiên cho những người không phải là cổ đông sáng lập;</w:t>
      </w:r>
    </w:p>
    <w:p w:rsidR="00000000" w:rsidDel="00000000" w:rsidP="00000000" w:rsidRDefault="00000000" w:rsidRPr="00000000" w14:paraId="0000012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Cổ phần bán cho tất cả cổ đông theo tỷ lệ sở hữu cổ phần hiện có của họ ở công ty;</w:t>
      </w:r>
    </w:p>
    <w:p w:rsidR="00000000" w:rsidDel="00000000" w:rsidP="00000000" w:rsidRDefault="00000000" w:rsidRPr="00000000" w14:paraId="0000012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Cổ phần bán cho người môi giới hoặc người bảo lãnh; trường hợp này, số chiết khấu hoặc tỷ lệ chiết khấu cụ thể phải được sự chấp thuận của Đại hội đồng cổ đông;</w:t>
      </w:r>
    </w:p>
    <w:p w:rsidR="00000000" w:rsidDel="00000000" w:rsidP="00000000" w:rsidRDefault="00000000" w:rsidRPr="00000000" w14:paraId="00000130">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20</w:t>
      </w:r>
      <w:r w:rsidDel="00000000" w:rsidR="00000000" w:rsidRPr="00000000">
        <w:rPr>
          <w:rFonts w:ascii="Times New Roman" w:cs="Times New Roman" w:eastAsia="Times New Roman" w:hAnsi="Times New Roman"/>
          <w:b w:val="1"/>
          <w:sz w:val="24"/>
          <w:szCs w:val="24"/>
          <w:vertAlign w:val="baseline"/>
          <w:rtl w:val="0"/>
        </w:rPr>
        <w:t xml:space="preserve">:    CHUYỂN NHƯỢNG CỔ PHẦN</w:t>
      </w:r>
      <w:r w:rsidDel="00000000" w:rsidR="00000000" w:rsidRPr="00000000">
        <w:rPr>
          <w:rtl w:val="0"/>
        </w:rPr>
      </w:r>
    </w:p>
    <w:p w:rsidR="00000000" w:rsidDel="00000000" w:rsidP="00000000" w:rsidRDefault="00000000" w:rsidRPr="00000000" w14:paraId="0000013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phần được tự do chuyển nhượng, trừ trường hợp quy định tại khoản 3 Điều 120 của Luật doanh nghiệp 2020.</w:t>
      </w:r>
    </w:p>
    <w:p w:rsidR="00000000" w:rsidDel="00000000" w:rsidP="00000000" w:rsidRDefault="00000000" w:rsidRPr="00000000" w14:paraId="0000013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Việc chuyển nhượng được thực hiện bằng hợp đồng hoặc giao dịch bên thị trường chứng khoán. Trường hợp chuyển nhượng bằng hợp đồng thì giấy tờ chuyển nhượng phải được bên chuyển nhượng và bên nhận chuyển nhượng hoặc người đại diện theo ủy quyền của họ ký. Trường hợp giao dịch bên thị trường chứng khoán thì trình tự, thủ tục chuyển nhượng được thực hiện theo quy định của pháp luật về chứng khoán.</w:t>
      </w:r>
    </w:p>
    <w:p w:rsidR="00000000" w:rsidDel="00000000" w:rsidP="00000000" w:rsidRDefault="00000000" w:rsidRPr="00000000" w14:paraId="0000013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 Trường hợp cổ đông là cá nhân chết thì người thừa kế theo di chúc hoặc theo pháp luật của cổ đông đó trở thành cổ đông của công ty.</w:t>
      </w:r>
    </w:p>
    <w:p w:rsidR="00000000" w:rsidDel="00000000" w:rsidP="00000000" w:rsidRDefault="00000000" w:rsidRPr="00000000" w14:paraId="0000013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Trường hợp cổ đông là cá nhân chết mà không có người thừa kế, người thừa kế từ chối nhận thừa kế hoặc bị truất quyền thừa kế thì số cổ phần của cổ đông đó được giải quyết theo quy định của pháp luật về dân sự.</w:t>
      </w:r>
    </w:p>
    <w:p w:rsidR="00000000" w:rsidDel="00000000" w:rsidP="00000000" w:rsidRDefault="00000000" w:rsidRPr="00000000" w14:paraId="0000013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Cổ đông có quyền tặng cho một phần hoặc toàn bộ cổ phần của mình tại công ty cho cá nhân, tổ chức khác; sử dụng cổ phần để trả nợ. Cá nhân, tổ chức được tặng cho hoặc nhận trả nợ bằng cổ phần sẽ trở thành cổ đông của công ty.</w:t>
      </w:r>
    </w:p>
    <w:p w:rsidR="00000000" w:rsidDel="00000000" w:rsidP="00000000" w:rsidRDefault="00000000" w:rsidRPr="00000000" w14:paraId="0000013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 Cá nhân, tổ chức nhận cổ phần trong các trường hợp quy định tại Điều này chỉ trở thành cổ đông công ty từ thời điểm các thông tin của họ quy định tại khoản 2 Điều 122 của Luật doanh nghiệp 2020 được ghi đầy đủ vào sổ đăng ký cổ đông.</w:t>
      </w:r>
    </w:p>
    <w:p w:rsidR="00000000" w:rsidDel="00000000" w:rsidP="00000000" w:rsidRDefault="00000000" w:rsidRPr="00000000" w14:paraId="00000137">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7. Công ty phải đăng ký thay đổi cổ đông trong số đăng ký cổ đông theo yêu cầu của cổ đông có liên quan trong thời hạn 24 giờ kể từ khi nhận được yêu cầu.</w:t>
      </w:r>
      <w:r w:rsidDel="00000000" w:rsidR="00000000" w:rsidRPr="00000000">
        <w:rPr>
          <w:rtl w:val="0"/>
        </w:rPr>
      </w:r>
    </w:p>
    <w:p w:rsidR="00000000" w:rsidDel="00000000" w:rsidP="00000000" w:rsidRDefault="00000000" w:rsidRPr="00000000" w14:paraId="00000138">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21</w:t>
      </w:r>
      <w:r w:rsidDel="00000000" w:rsidR="00000000" w:rsidRPr="00000000">
        <w:rPr>
          <w:rFonts w:ascii="Times New Roman" w:cs="Times New Roman" w:eastAsia="Times New Roman" w:hAnsi="Times New Roman"/>
          <w:b w:val="1"/>
          <w:sz w:val="24"/>
          <w:szCs w:val="24"/>
          <w:vertAlign w:val="baseline"/>
          <w:rtl w:val="0"/>
        </w:rPr>
        <w:t xml:space="preserve">: </w:t>
        <w:tab/>
        <w:t xml:space="preserve"> MUA CỔ PHẦN, TRÁI PHIẾU</w:t>
        <w:tab/>
      </w:r>
      <w:r w:rsidDel="00000000" w:rsidR="00000000" w:rsidRPr="00000000">
        <w:rPr>
          <w:rtl w:val="0"/>
        </w:rPr>
      </w:r>
    </w:p>
    <w:p w:rsidR="00000000" w:rsidDel="00000000" w:rsidP="00000000" w:rsidRDefault="00000000" w:rsidRPr="00000000" w14:paraId="0000013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Cổ phần, trái phiếu của công ty cổ phần có thể được mua bằng Đồng Việt Nam, ngoại tệ tự do chuyển đổi, vàng, quyền sử dụng đất, quyền sở hữu trí tuệ, công nghệ, bí quyết kỹ thuật, tài sản khác quy định tại Điều lệ công ty và phải được thanh toán đủ một lần.</w:t>
      </w:r>
    </w:p>
    <w:p w:rsidR="00000000" w:rsidDel="00000000" w:rsidP="00000000" w:rsidRDefault="00000000" w:rsidRPr="00000000" w14:paraId="0000013A">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22</w:t>
      </w:r>
      <w:r w:rsidDel="00000000" w:rsidR="00000000" w:rsidRPr="00000000">
        <w:rPr>
          <w:rFonts w:ascii="Times New Roman" w:cs="Times New Roman" w:eastAsia="Times New Roman" w:hAnsi="Times New Roman"/>
          <w:b w:val="1"/>
          <w:sz w:val="24"/>
          <w:szCs w:val="24"/>
          <w:vertAlign w:val="baseline"/>
          <w:rtl w:val="0"/>
        </w:rPr>
        <w:t xml:space="preserve">:  </w:t>
        <w:tab/>
        <w:t xml:space="preserve">MUA LẠI CỔ PHẦN THEO YÊU CẦU CỦA CỔ ĐÔNG</w:t>
      </w:r>
      <w:r w:rsidDel="00000000" w:rsidR="00000000" w:rsidRPr="00000000">
        <w:rPr>
          <w:rtl w:val="0"/>
        </w:rPr>
      </w:r>
    </w:p>
    <w:p w:rsidR="00000000" w:rsidDel="00000000" w:rsidP="00000000" w:rsidRDefault="00000000" w:rsidRPr="00000000" w14:paraId="0000013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đông đã biểu quyết không thông qua nghị quyết về việc tổ chức lại công ty hoặc thay đổi quyền, nghĩa vụ của cổ đông quy định tại Điều lệ công ty có quyền yêu cầu công ty mua lại cổ phần của mình. Yêu cầu phải bằng văn bản, trong đó nêu rõ tên, địa chỉ của cổ đông, số lượng cổ phần từng loại, giá dự định bán, lý do yêu cầu công ty mua lại. Yêu cầu phải được gửi đến công ty trong thời hạn 10 ngày kể từ ngày Đại hội đồng cổ đông thông qua nghị quyết về các vấn đề quy định tại khoản này.</w:t>
      </w:r>
    </w:p>
    <w:p w:rsidR="00000000" w:rsidDel="00000000" w:rsidP="00000000" w:rsidRDefault="00000000" w:rsidRPr="00000000" w14:paraId="0000013C">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2. Công ty phải mua lại cổ phần theo yêu cầu của cổ đông quy định tại khoản 1 Điều này với giá thị trường trong thời hạn 90 ngày kể từ ngày nhận được yêu cầu. Trường hợp không thỏa thuận được về giá thì các bên có thể yêu cầu một tổ chức thẩm định giá định giá. Công ty giới thiệu ít nhất 03 tổ chức thẩm định giá để cổ đông lựa chọn và lựa chọn đó là quyết định cuối cùng.</w:t>
      </w:r>
      <w:r w:rsidDel="00000000" w:rsidR="00000000" w:rsidRPr="00000000">
        <w:rPr>
          <w:rtl w:val="0"/>
        </w:rPr>
      </w:r>
    </w:p>
    <w:p w:rsidR="00000000" w:rsidDel="00000000" w:rsidP="00000000" w:rsidRDefault="00000000" w:rsidRPr="00000000" w14:paraId="0000013D">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23</w:t>
      </w:r>
      <w:r w:rsidDel="00000000" w:rsidR="00000000" w:rsidRPr="00000000">
        <w:rPr>
          <w:rFonts w:ascii="Times New Roman" w:cs="Times New Roman" w:eastAsia="Times New Roman" w:hAnsi="Times New Roman"/>
          <w:b w:val="1"/>
          <w:sz w:val="24"/>
          <w:szCs w:val="24"/>
          <w:vertAlign w:val="baseline"/>
          <w:rtl w:val="0"/>
        </w:rPr>
        <w:t xml:space="preserve">: </w:t>
        <w:tab/>
        <w:t xml:space="preserve">MUA LẠI CỔ PHẦN THEO QUYẾT ĐỊNH CỦA CÔNG TY</w:t>
      </w:r>
      <w:r w:rsidDel="00000000" w:rsidR="00000000" w:rsidRPr="00000000">
        <w:rPr>
          <w:rtl w:val="0"/>
        </w:rPr>
      </w:r>
    </w:p>
    <w:p w:rsidR="00000000" w:rsidDel="00000000" w:rsidP="00000000" w:rsidRDefault="00000000" w:rsidRPr="00000000" w14:paraId="0000013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Công ty có quyền mua lại không quá 30% tổng số cổ phần phổ thông đã bán, một phần hoặc toàn bộ cổ phần ưu đãi cổ tức đã bán theo quy định sau đây:</w:t>
      </w:r>
    </w:p>
    <w:p w:rsidR="00000000" w:rsidDel="00000000" w:rsidP="00000000" w:rsidRDefault="00000000" w:rsidRPr="00000000" w14:paraId="0000013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Hội đồng quản trị có quyền quyết định mua lại không quá 10% tổng số cổ phần của từng loại đã bán trong thời hạn 12 tháng. Trường hợp khác, việc mua lại cổ phần do Đại hội đồng cổ đông quyết định;</w:t>
      </w:r>
    </w:p>
    <w:p w:rsidR="00000000" w:rsidDel="00000000" w:rsidP="00000000" w:rsidRDefault="00000000" w:rsidRPr="00000000" w14:paraId="0000014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Hội đồng quản trị quyết định giá mua lại cổ phần. Đối với cổ phần phổ thông, giá mua lại không được cao hơn giá thị trường tại thời điểm mua lại, trừ trường hợp quy định tại khoản 3 Điều này. Đối với cổ phần loại khác giá mua lại không được thấp hơn giá thị trường;</w:t>
      </w:r>
    </w:p>
    <w:p w:rsidR="00000000" w:rsidDel="00000000" w:rsidP="00000000" w:rsidRDefault="00000000" w:rsidRPr="00000000" w14:paraId="0000014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Công ty có thể mua lại cổ phần của từng cổ đông tương ứng với tỷ lệ sở hữu cổ phần của họ trong công ty theo trình tự, thủ tục sau đây:</w:t>
      </w:r>
    </w:p>
    <w:p w:rsidR="00000000" w:rsidDel="00000000" w:rsidP="00000000" w:rsidRDefault="00000000" w:rsidRPr="00000000" w14:paraId="0000014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Quyết định mua lại cổ phần của công ty phải được thông báo bằng phương thức để bảo đảm đến được tất cả cổ đông trong thời hạn 30 ngày kể từ ngày quyết định đó được thông qua. Thông báo phải gồm tên, địa chỉ trụ sở chính của công ty, tổng số cổ phần và loại cổ phần được mua lại, giá mua lại hoặc nguyên tắc định giá mua lại, thủ tục và thời hạn thanh toán, thủ tục và thời hạn để cổ đông bán cổ phần của họ cho công ty;</w:t>
      </w:r>
    </w:p>
    <w:p w:rsidR="00000000" w:rsidDel="00000000" w:rsidP="00000000" w:rsidRDefault="00000000" w:rsidRPr="00000000" w14:paraId="00000143">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b) Cổ đông đồng ý bán lại cổ phần phải gửi văn bản đồng ý bán cổ phần của mình bằng phương thức để bảo đảm đến được công ty trong thời hạn 30 ngày kể từ ngày thông báo. Văn bản đồng ý bán cổ phần phải có họ, tên, địa chỉ liên lạc, số giấy tờ pháp lý của cá nhân đối với cổ đông là cá nhân; tên, mã số doanh nghiệp hoặc số giấy tờ pháp lý của tổ chức, địa chỉ trụ sở chính đối với cổ đông là tổ chức; số cổ phần sở hữu và số cổ phần đồng ý bán; phương thức thanh toán; chữ ký của cổ đông hoặc người đại diện theo pháp luật của cổ đông. Công ty chỉ mua lại cổ phần trong thời hạn nêu trên.</w:t>
      </w:r>
      <w:r w:rsidDel="00000000" w:rsidR="00000000" w:rsidRPr="00000000">
        <w:rPr>
          <w:rtl w:val="0"/>
        </w:rPr>
      </w:r>
    </w:p>
    <w:p w:rsidR="00000000" w:rsidDel="00000000" w:rsidP="00000000" w:rsidRDefault="00000000" w:rsidRPr="00000000" w14:paraId="00000144">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24</w:t>
      </w:r>
      <w:r w:rsidDel="00000000" w:rsidR="00000000" w:rsidRPr="00000000">
        <w:rPr>
          <w:rFonts w:ascii="Times New Roman" w:cs="Times New Roman" w:eastAsia="Times New Roman" w:hAnsi="Times New Roman"/>
          <w:b w:val="1"/>
          <w:sz w:val="24"/>
          <w:szCs w:val="24"/>
          <w:vertAlign w:val="baseline"/>
          <w:rtl w:val="0"/>
        </w:rPr>
        <w:t xml:space="preserve">: </w:t>
        <w:tab/>
        <w:t xml:space="preserve">ĐIỀU KIỆN THANH TOÁN VÀ XỬ LÝ CÁC CỔ PHẦN ĐƯỢC MUA LẠI</w:t>
      </w:r>
      <w:r w:rsidDel="00000000" w:rsidR="00000000" w:rsidRPr="00000000">
        <w:rPr>
          <w:rtl w:val="0"/>
        </w:rPr>
      </w:r>
    </w:p>
    <w:p w:rsidR="00000000" w:rsidDel="00000000" w:rsidP="00000000" w:rsidRDefault="00000000" w:rsidRPr="00000000" w14:paraId="00000145">
      <w:pPr>
        <w:tabs>
          <w:tab w:val="left" w:pos="426"/>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Công ty chỉ được thanh toán cổ phần được mua lại cho cổ đông theo quy định tại Điều 132 và Điều 133 của Luật doanh nghiệp 2020 nếu ngay sau khi thanh toán hết số cổ phần được mua lại, công ty vẫn bảo đảm thanh toán đủ các khoản nợ và nghĩa vụ tài sản khác.</w:t>
      </w:r>
    </w:p>
    <w:p w:rsidR="00000000" w:rsidDel="00000000" w:rsidP="00000000" w:rsidRDefault="00000000" w:rsidRPr="00000000" w14:paraId="00000146">
      <w:pPr>
        <w:tabs>
          <w:tab w:val="left" w:pos="426"/>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Cổ phần được mua lại theo quy định tại Điều 132 và Điều 133 của Luật doanh nghiệp 2020 được coi là cổ phần chưa bán theo quy định tại khoản 4 Điều 112 của Luật doanh nghiệp 2020. Công ty phải đăng ký giảm vốn điều lệ tương ứng với tổng mệnh giá các cổ phần được công ty mua lại trong thời hạn 10 ngày kể từ ngày hoàn thành việc thanh toán mua lại cổ phần, trừ trường hợp pháp luật về chứng khoán có quy định khác.</w:t>
      </w:r>
    </w:p>
    <w:p w:rsidR="00000000" w:rsidDel="00000000" w:rsidP="00000000" w:rsidRDefault="00000000" w:rsidRPr="00000000" w14:paraId="00000147">
      <w:pPr>
        <w:tabs>
          <w:tab w:val="left" w:pos="426"/>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Cổ phiếu xác nhận quyền sở hữu cổ phần đã được mua lại phải được tiêu hủy ngay sau khi cổ phần tương ứng đã được thanh toán đủ. Chủ tịch Hội đồng quản trị và Giám đốc phải liên đới chịu trách nhiệm về thiệt hại do không tiêu hủy hoặc chậm tiêu hủy cổ phiếu.</w:t>
      </w:r>
    </w:p>
    <w:p w:rsidR="00000000" w:rsidDel="00000000" w:rsidP="00000000" w:rsidRDefault="00000000" w:rsidRPr="00000000" w14:paraId="00000148">
      <w:pPr>
        <w:tabs>
          <w:tab w:val="left" w:pos="426"/>
        </w:tabs>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4. Sau khi thanh toán hết số cổ phần được mua lại, nếu tổng giá trị tài sản được ghi trong sổ kế toán của công ty giảm hơn 10% thì công ty phải thông báo cho tất cả chủ nợ biết trong thời hạn 15 ngày kể từ ngày thanh toán hết số cổ phần được mua lại.</w:t>
      </w:r>
      <w:r w:rsidDel="00000000" w:rsidR="00000000" w:rsidRPr="00000000">
        <w:rPr>
          <w:rtl w:val="0"/>
        </w:rPr>
      </w:r>
    </w:p>
    <w:p w:rsidR="00000000" w:rsidDel="00000000" w:rsidP="00000000" w:rsidRDefault="00000000" w:rsidRPr="00000000" w14:paraId="00000149">
      <w:pPr>
        <w:tabs>
          <w:tab w:val="left" w:pos="426"/>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25</w:t>
      </w:r>
      <w:r w:rsidDel="00000000" w:rsidR="00000000" w:rsidRPr="00000000">
        <w:rPr>
          <w:rFonts w:ascii="Times New Roman" w:cs="Times New Roman" w:eastAsia="Times New Roman" w:hAnsi="Times New Roman"/>
          <w:b w:val="1"/>
          <w:sz w:val="24"/>
          <w:szCs w:val="24"/>
          <w:vertAlign w:val="baseline"/>
          <w:rtl w:val="0"/>
        </w:rPr>
        <w:t xml:space="preserve">: TRẢ CỔ TỨC</w:t>
      </w:r>
      <w:r w:rsidDel="00000000" w:rsidR="00000000" w:rsidRPr="00000000">
        <w:rPr>
          <w:rtl w:val="0"/>
        </w:rPr>
      </w:r>
    </w:p>
    <w:p w:rsidR="00000000" w:rsidDel="00000000" w:rsidP="00000000" w:rsidRDefault="00000000" w:rsidRPr="00000000" w14:paraId="0000014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tức trả cho cổ phần ưu đãi được thực hiện theo điều kiện áp dụng riêng cho mỗi loại cổ phần ưu đãi.</w:t>
      </w:r>
    </w:p>
    <w:p w:rsidR="00000000" w:rsidDel="00000000" w:rsidP="00000000" w:rsidRDefault="00000000" w:rsidRPr="00000000" w14:paraId="0000014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Cổ tức trả cho cổ phần phổ thông được xác định căn cứ vào số lợi nhuận ròng đã thực hiện và khoản chi trả cổ tức được trích từ nguồn lợi nhuận giữ lại của công ty. Công ty cổ phần chỉ được trả cổ tức của cổ phần phổ thông khi có đủ các điều kiện sau đây:</w:t>
      </w:r>
    </w:p>
    <w:p w:rsidR="00000000" w:rsidDel="00000000" w:rsidP="00000000" w:rsidRDefault="00000000" w:rsidRPr="00000000" w14:paraId="0000014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Công ty đã hoàn thành nghĩa vụ thuế và các nghĩa vụ tài chính khác theo quy định của pháp luật;</w:t>
      </w:r>
    </w:p>
    <w:p w:rsidR="00000000" w:rsidDel="00000000" w:rsidP="00000000" w:rsidRDefault="00000000" w:rsidRPr="00000000" w14:paraId="0000014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Đã trích lập các quỹ công ty và bù đắp lỗ trước đó theo quy định của pháp luật và Điều lệ công ty;</w:t>
      </w:r>
    </w:p>
    <w:p w:rsidR="00000000" w:rsidDel="00000000" w:rsidP="00000000" w:rsidRDefault="00000000" w:rsidRPr="00000000" w14:paraId="0000014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Ngay sau khi trả hết số cổ tức, công ty vẫn bảo đảm thanh toán đủ các khoản nợ và nghĩa vụ tài sản khác đến hạn.</w:t>
      </w:r>
    </w:p>
    <w:p w:rsidR="00000000" w:rsidDel="00000000" w:rsidP="00000000" w:rsidRDefault="00000000" w:rsidRPr="00000000" w14:paraId="0000014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Cổ tức có thể được chi trả bằng tiền mặt, bằng cổ phần của công ty. Nếu chi trả bằng tiền mặt thì phải được thực hiện bằng Đồng Việt Nam và theo các phương thức thanh toán theo quy định của pháp luật.</w:t>
      </w:r>
    </w:p>
    <w:p w:rsidR="00000000" w:rsidDel="00000000" w:rsidP="00000000" w:rsidRDefault="00000000" w:rsidRPr="00000000" w14:paraId="0000015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Cổ tức phải được thanh toán đầy đủ trong thời hạn 06 tháng kể từ ngày kết thúc họp Đại hội đồng cổ đông thường niên. Hội đồng quản trị lập danh sách cổ đông được nhận cổ tức, xác định mức cổ tức được trả đối với từng cổ phần, thời hạn và hình thức trả chậm nhất là 30 ngày trước mỗi lần trả cổ tức. Thông báo về trả cổ tức được gửi bằng phương thức để bảo đảm đến cổ đông theo địa chỉ đăng ký trong sổ đăng ký cổ đông chậm nhất là 15 ngày trước khi thực hiện trả cổ tức. Thông báo phải bao gồm các nội dung sau đây:</w:t>
      </w:r>
    </w:p>
    <w:p w:rsidR="00000000" w:rsidDel="00000000" w:rsidP="00000000" w:rsidRDefault="00000000" w:rsidRPr="00000000" w14:paraId="0000015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Tên công ty và địa chỉ trụ sở chính của công ty;</w:t>
      </w:r>
    </w:p>
    <w:p w:rsidR="00000000" w:rsidDel="00000000" w:rsidP="00000000" w:rsidRDefault="00000000" w:rsidRPr="00000000" w14:paraId="0000015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Họ, tên, địa chỉ liên lạc, quốc tịch, số giấy tờ pháp lý của cá nhân đối với cổ đông là cá nhân;</w:t>
      </w:r>
    </w:p>
    <w:p w:rsidR="00000000" w:rsidDel="00000000" w:rsidP="00000000" w:rsidRDefault="00000000" w:rsidRPr="00000000" w14:paraId="0000015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Tên, mã số doanh nghiệp hoặc số giấy tờ pháp lý của tổ chức, địa chỉ trụ sở chính đối với cổ đông là tổ chức;</w:t>
      </w:r>
    </w:p>
    <w:p w:rsidR="00000000" w:rsidDel="00000000" w:rsidP="00000000" w:rsidRDefault="00000000" w:rsidRPr="00000000" w14:paraId="0000015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Số lượng cổ phần từng loại của cổ đông; mức cổ tức đối với từng cổ phần và tổng số cổ tức mà cổ đông đó được nhận;</w:t>
      </w:r>
    </w:p>
    <w:p w:rsidR="00000000" w:rsidDel="00000000" w:rsidP="00000000" w:rsidRDefault="00000000" w:rsidRPr="00000000" w14:paraId="0000015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Thời điểm và phương thức trả cổ tức;</w:t>
      </w:r>
    </w:p>
    <w:p w:rsidR="00000000" w:rsidDel="00000000" w:rsidP="00000000" w:rsidRDefault="00000000" w:rsidRPr="00000000" w14:paraId="0000015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Họ, tên, chữ ký của Chủ tịch Hội đồng quản trị và người đại diện theo pháp luật của công ty.</w:t>
      </w:r>
    </w:p>
    <w:p w:rsidR="00000000" w:rsidDel="00000000" w:rsidP="00000000" w:rsidRDefault="00000000" w:rsidRPr="00000000" w14:paraId="0000015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Trường hợp cổ đông chuyển nhượng cổ phần của mình trong thời gian giữa thời điểm kết thúc lập danh sách cổ đông và thời điểm trả cổ tức thì người chuyển nhượng là người nhận cổ tức từ công ty.</w:t>
      </w:r>
    </w:p>
    <w:p w:rsidR="00000000" w:rsidDel="00000000" w:rsidP="00000000" w:rsidRDefault="00000000" w:rsidRPr="00000000" w14:paraId="00000158">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6. Trường hợp chi trả cổ tức bằng cổ phần, công ty không phải làm thủ tục chào bán cổ phần theo quy định tại các điều 123, 124 và 125 của Luật doanh nghiệp 2020. Công ty phải đăng ký tăng vốn điều lệ tương ứng với tổng mệnh giá các cổ phần dùng để chi trả cổ tức trong thời hạn 10 ngày kể từ ngày hoàn thành việc thanh toán cổ tức.</w:t>
      </w:r>
      <w:r w:rsidDel="00000000" w:rsidR="00000000" w:rsidRPr="00000000">
        <w:rPr>
          <w:rtl w:val="0"/>
        </w:rPr>
      </w:r>
    </w:p>
    <w:p w:rsidR="00000000" w:rsidDel="00000000" w:rsidP="00000000" w:rsidRDefault="00000000" w:rsidRPr="00000000" w14:paraId="00000159">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26</w:t>
      </w:r>
      <w:r w:rsidDel="00000000" w:rsidR="00000000" w:rsidRPr="00000000">
        <w:rPr>
          <w:rFonts w:ascii="Times New Roman" w:cs="Times New Roman" w:eastAsia="Times New Roman" w:hAnsi="Times New Roman"/>
          <w:b w:val="1"/>
          <w:sz w:val="24"/>
          <w:szCs w:val="24"/>
          <w:vertAlign w:val="baseline"/>
          <w:rtl w:val="0"/>
        </w:rPr>
        <w:t xml:space="preserve">: THU HỒI TIỀN THANH TOÁN CỔ PHẦN MUA LẠI HOẶC CỔ TỨC</w:t>
      </w:r>
      <w:r w:rsidDel="00000000" w:rsidR="00000000" w:rsidRPr="00000000">
        <w:rPr>
          <w:rtl w:val="0"/>
        </w:rPr>
      </w:r>
    </w:p>
    <w:p w:rsidR="00000000" w:rsidDel="00000000" w:rsidP="00000000" w:rsidRDefault="00000000" w:rsidRPr="00000000" w14:paraId="0000015A">
      <w:pPr>
        <w:keepNext w:val="1"/>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Trường hợp việc thanh toán cổ phần được mua lại trái với quy định tại khoản 1 Điều 134 của Luật Doanh nghiệp 2020 hoặc trả cổ tức trái với quy định tại Điều 135 của Luật doanh nghiệp 2020, cổ đông phải hoàn trả cho công ty số tiền, tài sản khác đã nhận; trường hợp cổ đông không hoàn trả được cho công ty thì tất cả thành viên Hội đồng quản trị phải cùng liên đới chịu trách nhiệm về các khoản nợ và nghĩa vụ tài sản khác của công ty trong phạm vi giá trị số tiền, tài sản đã trả cho cổ đông mà chưa được hoàn lại.</w:t>
      </w:r>
    </w:p>
    <w:p w:rsidR="00000000" w:rsidDel="00000000" w:rsidP="00000000" w:rsidRDefault="00000000" w:rsidRPr="00000000" w14:paraId="0000015B">
      <w:pPr>
        <w:keepNext w:val="1"/>
        <w:spacing w:line="360" w:lineRule="auto"/>
        <w:jc w:val="center"/>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CHƯƠNG II</w:t>
      </w:r>
      <w:r w:rsidDel="00000000" w:rsidR="00000000" w:rsidRPr="00000000">
        <w:rPr>
          <w:rtl w:val="0"/>
        </w:rPr>
      </w:r>
    </w:p>
    <w:p w:rsidR="00000000" w:rsidDel="00000000" w:rsidP="00000000" w:rsidRDefault="00000000" w:rsidRPr="00000000" w14:paraId="0000015C">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CƠ CẤU TỔ CHỨC VÀ QUẢN LÝ CÔNG TY</w:t>
      </w:r>
      <w:r w:rsidDel="00000000" w:rsidR="00000000" w:rsidRPr="00000000">
        <w:rPr>
          <w:rtl w:val="0"/>
        </w:rPr>
      </w:r>
    </w:p>
    <w:p w:rsidR="00000000" w:rsidDel="00000000" w:rsidP="00000000" w:rsidRDefault="00000000" w:rsidRPr="00000000" w14:paraId="0000015D">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27</w:t>
      </w:r>
      <w:r w:rsidDel="00000000" w:rsidR="00000000" w:rsidRPr="00000000">
        <w:rPr>
          <w:rFonts w:ascii="Times New Roman" w:cs="Times New Roman" w:eastAsia="Times New Roman" w:hAnsi="Times New Roman"/>
          <w:b w:val="1"/>
          <w:sz w:val="24"/>
          <w:szCs w:val="24"/>
          <w:vertAlign w:val="baseline"/>
          <w:rtl w:val="0"/>
        </w:rPr>
        <w:t xml:space="preserve">: </w:t>
        <w:tab/>
        <w:t xml:space="preserve">CƠ CẤU TỔ CHỨC QUẢN LÝ CÔNG TY CỔ PHẦN</w:t>
      </w:r>
      <w:r w:rsidDel="00000000" w:rsidR="00000000" w:rsidRPr="00000000">
        <w:rPr>
          <w:rtl w:val="0"/>
        </w:rPr>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Công ty tổ chức quản lý và hoạt động theo mô hình sau đây, trừ trường hợp pháp luật về chứng khoán có quy định khác:</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Đại hội đồng cổ đông, Hội đồng quản trị, Ban kiểm soát và Giám đốc. Trường hợp công ty cổ phần có dưới 11 cổ đông và các cổ đông là tổ chức sở hữu dưới 50% tổng số cổ phần của công ty thì không bắt buộc phải có Ban kiểm soát;</w:t>
      </w:r>
    </w:p>
    <w:p w:rsidR="00000000" w:rsidDel="00000000" w:rsidP="00000000" w:rsidRDefault="00000000" w:rsidRPr="00000000" w14:paraId="00000160">
      <w:pPr>
        <w:tabs>
          <w:tab w:val="left" w:pos="709"/>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28</w:t>
      </w:r>
      <w:r w:rsidDel="00000000" w:rsidR="00000000" w:rsidRPr="00000000">
        <w:rPr>
          <w:rFonts w:ascii="Times New Roman" w:cs="Times New Roman" w:eastAsia="Times New Roman" w:hAnsi="Times New Roman"/>
          <w:b w:val="1"/>
          <w:sz w:val="24"/>
          <w:szCs w:val="24"/>
          <w:vertAlign w:val="baseline"/>
          <w:rtl w:val="0"/>
        </w:rPr>
        <w:t xml:space="preserve"> :   </w:t>
        <w:tab/>
        <w:t xml:space="preserve"> NGƯỜI ĐẠI ĐIỆN THEO PHÁP LUẬT CỦA CÔNG TY</w:t>
      </w:r>
      <w:r w:rsidDel="00000000" w:rsidR="00000000" w:rsidRPr="00000000">
        <w:rPr>
          <w:rtl w:val="0"/>
        </w:rPr>
      </w:r>
    </w:p>
    <w:p w:rsidR="00000000" w:rsidDel="00000000" w:rsidP="00000000" w:rsidRDefault="00000000" w:rsidRPr="00000000" w14:paraId="0000016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Người đại diện theo pháp luật của doanh nghiệp là cá nhân đại diện cho doanh nghiệp thực hiện các quyền và nghĩa vụ phát sinh từ giao dịch của doanh nghiệp, đại diện cho doanh nghiệp </w:t>
      </w:r>
      <w:r w:rsidDel="00000000" w:rsidR="00000000" w:rsidRPr="00000000">
        <w:rPr>
          <w:rFonts w:ascii="Times New Roman" w:cs="Times New Roman" w:eastAsia="Times New Roman" w:hAnsi="Times New Roman"/>
          <w:sz w:val="24"/>
          <w:szCs w:val="24"/>
          <w:highlight w:val="white"/>
          <w:vertAlign w:val="baseline"/>
          <w:rtl w:val="0"/>
        </w:rPr>
        <w:t xml:space="preserve">với</w:t>
      </w:r>
      <w:r w:rsidDel="00000000" w:rsidR="00000000" w:rsidRPr="00000000">
        <w:rPr>
          <w:rFonts w:ascii="Times New Roman" w:cs="Times New Roman" w:eastAsia="Times New Roman" w:hAnsi="Times New Roman"/>
          <w:sz w:val="24"/>
          <w:szCs w:val="24"/>
          <w:vertAlign w:val="baseline"/>
          <w:rtl w:val="0"/>
        </w:rPr>
        <w:t xml:space="preserve"> tư cách nguyên đơn, bị đơn, người có quyền lợi, nghĩa vụ liên quan trước Trọng tài, Tòa án.</w:t>
      </w:r>
    </w:p>
    <w:p w:rsidR="00000000" w:rsidDel="00000000" w:rsidP="00000000" w:rsidRDefault="00000000" w:rsidRPr="00000000" w14:paraId="00000162">
      <w:pPr>
        <w:tabs>
          <w:tab w:val="left" w:pos="3210"/>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Công ty có 01 người đại diện theo pháp luật. </w:t>
      </w:r>
      <w:r w:rsidDel="00000000" w:rsidR="00000000" w:rsidRPr="00000000">
        <w:rPr>
          <w:rFonts w:ascii="Times New Roman" w:cs="Times New Roman" w:eastAsia="Times New Roman" w:hAnsi="Times New Roman"/>
          <w:b w:val="1"/>
          <w:i w:val="1"/>
          <w:sz w:val="24"/>
          <w:szCs w:val="24"/>
          <w:vertAlign w:val="baseline"/>
          <w:rtl w:val="0"/>
        </w:rPr>
        <w:t xml:space="preserve">Giám đốc </w:t>
      </w:r>
      <w:r w:rsidDel="00000000" w:rsidR="00000000" w:rsidRPr="00000000">
        <w:rPr>
          <w:rFonts w:ascii="Times New Roman" w:cs="Times New Roman" w:eastAsia="Times New Roman" w:hAnsi="Times New Roman"/>
          <w:sz w:val="24"/>
          <w:szCs w:val="24"/>
          <w:vertAlign w:val="baseline"/>
          <w:rtl w:val="0"/>
        </w:rPr>
        <w:t xml:space="preserve"> là người đại diện theo pháp luật của Công ty. Các giấy tờ giao dịch phải ghi rõ điều đó. Ngoài ra người đại diện theo pháp luật của Công ty có trách nhiệm sau:</w:t>
      </w:r>
    </w:p>
    <w:p w:rsidR="00000000" w:rsidDel="00000000" w:rsidP="00000000" w:rsidRDefault="00000000" w:rsidRPr="00000000" w14:paraId="0000016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Thực hiện các quyền và nghĩa vụ được giao một cách trung thực, cẩn trọng, tốt nhất nhằm bảo đảm lợi ích hợp pháp của doanh nghiệp;</w:t>
      </w:r>
    </w:p>
    <w:p w:rsidR="00000000" w:rsidDel="00000000" w:rsidP="00000000" w:rsidRDefault="00000000" w:rsidRPr="00000000" w14:paraId="0000016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Trung thành với lợi ích của doanh nghiệp; không sử dụng thông tin, bí quyết, cơ hội kinh doanh của doanh nghiệp, không lạm dụng địa vị, chức vụ và sử dụng tài sản của doanh nghiệp để tư lợi hoặc phục vụ lợi ích của tổ chức, cá nhân khác;</w:t>
      </w:r>
    </w:p>
    <w:p w:rsidR="00000000" w:rsidDel="00000000" w:rsidP="00000000" w:rsidRDefault="00000000" w:rsidRPr="00000000" w14:paraId="0000016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Thông báo kịp thời, đầy đủ, chính xác cho doanh nghiệp về việc người đại diện đó và người có liên quan của họ làm chủ hoặc có cổ phần, phần vốn góp chi phối tại các doanh nghiệp khác.</w:t>
      </w:r>
    </w:p>
    <w:p w:rsidR="00000000" w:rsidDel="00000000" w:rsidP="00000000" w:rsidRDefault="00000000" w:rsidRPr="00000000" w14:paraId="0000016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Người đại diện theo pháp luật của doanh nghiệp chịu trách nhiệm cá nhân đối với những thiệt hại cho doanh nghiệp do vi phạm nghĩa vụ quy định tại khoản a, b và khoản c Điều này.</w:t>
      </w:r>
    </w:p>
    <w:p w:rsidR="00000000" w:rsidDel="00000000" w:rsidP="00000000" w:rsidRDefault="00000000" w:rsidRPr="00000000" w14:paraId="0000016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Người đại diện theo pháp luật cư trú tại Việt Nam. Người đại diện theo pháp luật phải ủy quyền bằng văn bản cho người khác thực hiện quyền và nghĩa vụ của người đại diện theo pháp luật khi xuất cảnh khỏi Việt Nam. Trường hợp này, người đại diện theo pháp luật vẫn phải chịu trách nhiệm về việc thực hiện quyền và nghĩa vụ đã ủy quyền.</w:t>
      </w:r>
    </w:p>
    <w:p w:rsidR="00000000" w:rsidDel="00000000" w:rsidP="00000000" w:rsidRDefault="00000000" w:rsidRPr="00000000" w14:paraId="0000016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Trường hợp hết thời hạn ủy quyền theo khoản 3 Điều này mà người đại diện theo pháp luật của doanh nghiệp chưa trở lại Việt Nam và không có ủy quyền khác thì:</w:t>
      </w:r>
    </w:p>
    <w:p w:rsidR="00000000" w:rsidDel="00000000" w:rsidP="00000000" w:rsidRDefault="00000000" w:rsidRPr="00000000" w14:paraId="0000016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Người được ủy quyền tiếp tục thực hiện các quyền và nghĩa vụ của người đại diện theo pháp luật của doanh nghiệp tư nhân cho đến khi người đại diện theo pháp luật của doanh nghiệp trở lại làm việc tại doanh nghiệp;</w:t>
      </w:r>
    </w:p>
    <w:p w:rsidR="00000000" w:rsidDel="00000000" w:rsidP="00000000" w:rsidRDefault="00000000" w:rsidRPr="00000000" w14:paraId="0000016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Người được ủy quyền tiếp tục thực hiện các quyền và nghĩa vụ của người đại diện theo pháp luật của công ty trách nhiệm hữu hạn, công ty cổ phần, công ty hợp danh cho đến khi người đại diện theo pháp luật của công ty trở lại làm việc tại công ty hoặc cho đến khi chủ sở hữu công ty, Hội đồng thành viên, Hội đồng quản trị quyết định cử người khác làm người đại diện theo pháp luật của doanh nghiệp. </w:t>
      </w:r>
    </w:p>
    <w:p w:rsidR="00000000" w:rsidDel="00000000" w:rsidP="00000000" w:rsidRDefault="00000000" w:rsidRPr="00000000" w14:paraId="0000016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Trong một số trường hợp đặc biệt, Tòa án có thẩm quyền có quyền chỉ định người đại diện theo pháp luật </w:t>
      </w:r>
      <w:r w:rsidDel="00000000" w:rsidR="00000000" w:rsidRPr="00000000">
        <w:rPr>
          <w:rFonts w:ascii="Times New Roman" w:cs="Times New Roman" w:eastAsia="Times New Roman" w:hAnsi="Times New Roman"/>
          <w:sz w:val="24"/>
          <w:szCs w:val="24"/>
          <w:highlight w:val="white"/>
          <w:vertAlign w:val="baseline"/>
          <w:rtl w:val="0"/>
        </w:rPr>
        <w:t xml:space="preserve">trong</w:t>
      </w:r>
      <w:r w:rsidDel="00000000" w:rsidR="00000000" w:rsidRPr="00000000">
        <w:rPr>
          <w:rFonts w:ascii="Times New Roman" w:cs="Times New Roman" w:eastAsia="Times New Roman" w:hAnsi="Times New Roman"/>
          <w:sz w:val="24"/>
          <w:szCs w:val="24"/>
          <w:vertAlign w:val="baseline"/>
          <w:rtl w:val="0"/>
        </w:rPr>
        <w:t xml:space="preserve"> quá trình tố tụng tại Tòa án.</w:t>
      </w:r>
    </w:p>
    <w:p w:rsidR="00000000" w:rsidDel="00000000" w:rsidP="00000000" w:rsidRDefault="00000000" w:rsidRPr="00000000" w14:paraId="0000016C">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29</w:t>
      </w:r>
      <w:r w:rsidDel="00000000" w:rsidR="00000000" w:rsidRPr="00000000">
        <w:rPr>
          <w:rFonts w:ascii="Times New Roman" w:cs="Times New Roman" w:eastAsia="Times New Roman" w:hAnsi="Times New Roman"/>
          <w:b w:val="1"/>
          <w:sz w:val="24"/>
          <w:szCs w:val="24"/>
          <w:vertAlign w:val="baseline"/>
          <w:rtl w:val="0"/>
        </w:rPr>
        <w:t xml:space="preserve">: </w:t>
        <w:tab/>
        <w:t xml:space="preserve">CHẤP THUẬN HỢP ĐỒNG, GIAO DỊCH GIỮA CÔNG TY VỚI NGƯỜI CÓ LIÊN QUAN</w:t>
      </w:r>
      <w:r w:rsidDel="00000000" w:rsidR="00000000" w:rsidRPr="00000000">
        <w:rPr>
          <w:rtl w:val="0"/>
        </w:rPr>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Đại hội đồng cổ đông hoặc Hội đồng quản trị chấp thuận hợp đồng, giao dịch giữa công ty với người có liên quan sau đây:</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Cổ đông, người đại diện theo ủy quyền của cổ đông là tổ chức sở hữu trên 10% tổng số cổ phần phổ thông của công ty và người có liên quan của họ;</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Thành viên Hội đồng quản trị, Giám đốc và người có liên quan của họ;</w:t>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Doanh nghiệp mà thành viên Hội đồng quản trị, Kiểm soát viên, Giám đốc và người quản lý khác của công ty phải kê khai theo quy định tại khoản 2 Điều 164 của Luật Doanh nghiệp 2020. </w:t>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Đại hội đồng cổ đông chấp thuận hợp đồng, giao dịch sau đây:</w:t>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Hợp đồng, giao dịch khác ngoài hợp đồng, giao dịch quy định tại khoản 2 Điều này;</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Hợp đồng, giao dịch vay, cho vay, bán tài sản có giá trị lớn hơn 10% tổng giá trị tài sản của doanh nghiệp ghi trong báo cáo tài chính gần nhất giữa công ty và cổ đông sở hữu từ 51% tổng số cổ phần có quyền biểu quyết trở lên hoặc người có liên quan của cổ đông đó.</w:t>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Hội đồng quản trị chấp thuận các hợp đồng, giao dịch theo quy định khoản 1 Điều này và có giá trị nhỏ hơn 35% tổng giá trị tài sản của doanh nghiệp ghi trong báo cáo tài chính gần nhất. Hội đồng quản trị ủy quyền toàn bộ cho Người đại diện theo pháp luật của công ty thực hiện hợp đồng và giao dịch trong phạm vi ủy quyền.</w:t>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Trường hợp chấp thuận hợp đồng, giao dịch theo quy định tại khoản 3 Điều này, người đại diện công ty ký hợp đồng, giao dịch phải thông báo cho Hội đồng quản trị và Kiểm soát viên về đối tượng có liên quan đối với hợp đồng, giao dịch đó và gửi kèm theo dự thảo hợp đồng hoặc thông báo nội dung chủ yếu của giao dịch. Hội đồng quản trị trình dự thảo hợp đồng hoặc giải trình về nội dung chủ yếu của giao dịch tại cuộc họp Đại hội đồng cổ đông hoặc lấy ý kiến cổ đông bằng văn bản. Trường hợp này, cổ đông có lợi ích liên quan không có quyền biểu quyết; hợp đồng hoặc giao dịch được chấp thuận khi có số cổ đông đại diện 65% tổng số phiếu biểu quyết còn lại tán thành </w:t>
      </w:r>
    </w:p>
    <w:p w:rsidR="00000000" w:rsidDel="00000000" w:rsidP="00000000" w:rsidRDefault="00000000" w:rsidRPr="00000000" w14:paraId="0000017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Hợp đồng, giao dịch bị vô hiệu theo quyết định của Tòa án và xử lý theo quy định của pháp luật khi được ký kết không đúng với quy định tại Điều này; người ký kết hợp đồng, giao dịch, cổ đông, thành viên Hội đồng quản trị hoặc Giám đốc có liên quan phải liên đới bồi thường thiệt hại phát sinh, hoàn trả cho công ty khoản lợi thu được từ việc thực hiện hợp đồng, giao dịch đó.</w:t>
      </w:r>
    </w:p>
    <w:p w:rsidR="00000000" w:rsidDel="00000000" w:rsidP="00000000" w:rsidRDefault="00000000" w:rsidRPr="00000000" w14:paraId="0000017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 Công ty phải công khai hợp đồng, giao dịch có liên quan theo quy định của pháp luật có liên quan.</w:t>
      </w:r>
    </w:p>
    <w:p w:rsidR="00000000" w:rsidDel="00000000" w:rsidP="00000000" w:rsidRDefault="00000000" w:rsidRPr="00000000" w14:paraId="00000178">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30</w:t>
      </w:r>
      <w:r w:rsidDel="00000000" w:rsidR="00000000" w:rsidRPr="00000000">
        <w:rPr>
          <w:rFonts w:ascii="Times New Roman" w:cs="Times New Roman" w:eastAsia="Times New Roman" w:hAnsi="Times New Roman"/>
          <w:b w:val="1"/>
          <w:sz w:val="24"/>
          <w:szCs w:val="24"/>
          <w:vertAlign w:val="baseline"/>
          <w:rtl w:val="0"/>
        </w:rPr>
        <w:t xml:space="preserve">:   </w:t>
        <w:tab/>
        <w:t xml:space="preserve">ĐẠI HỘI ĐỒNG CỔ ĐÔNG</w:t>
      </w: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Đại hội đồng cổ đông gồm tất cả cổ đông có quyền biểu quyết, là cơ quan quyết định cao nhất của công ty cổ phần.</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Quyết định của Đại hội đồng cổ đông về các vấn đề sau đây phải được thông qua bằng hình thức biểu quyết tại cuộc họp Đại hội đồng cổ đông:</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Sửa đổi, bổ sung các nội dung của Điều lệ công ty;</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Định hướng phát triển công ty;</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Loại cổ phần và tổng số cổ phần của từng loại;</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Bầu, miễn nhiệm, bãi nhiệm thành viên Hội đồng quản trị và Ban kiểm soát;</w:t>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 Quyết định đầu tư hoặc bán số tài sản có giá trị từ 35% tổng giá trị tài sản trở lên được ghi trong báo cáo tài chính gần nhất của công ty;</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Thông qua báo cáo tài chính hằng năm;</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Tổ chức lại, giải thể công ty.</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Quyết định của Đại hội đồng cổ đông về các nội dung sau đây được thông qua nếu được số cổ đông đại diện ít nhất 65% tổng số phiếu biểu quyết của tất cả cổ đông dự họp tán thành:</w:t>
      </w:r>
    </w:p>
    <w:p w:rsidR="00000000" w:rsidDel="00000000" w:rsidP="00000000" w:rsidRDefault="00000000" w:rsidRPr="00000000" w14:paraId="0000018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Loại cổ phần và tổng số cổ phần của từng loại;</w:t>
      </w:r>
    </w:p>
    <w:p w:rsidR="00000000" w:rsidDel="00000000" w:rsidP="00000000" w:rsidRDefault="00000000" w:rsidRPr="00000000" w14:paraId="0000018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Thay đổi ngành nghề, lĩnh vực kinh doanh;</w:t>
      </w:r>
    </w:p>
    <w:p w:rsidR="00000000" w:rsidDel="00000000" w:rsidP="00000000" w:rsidRDefault="00000000" w:rsidRPr="00000000" w14:paraId="0000018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Thay đổi cơ cấu tổ chức quản lý công ty;</w:t>
      </w:r>
    </w:p>
    <w:p w:rsidR="00000000" w:rsidDel="00000000" w:rsidP="00000000" w:rsidRDefault="00000000" w:rsidRPr="00000000" w14:paraId="0000018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Dự án đầu tư hoặc bán tài sản có giá trị từ 35% tổng giá trị tài sản trở lên được ghi trong báo cáo tài chính gần nhất của công ty;</w:t>
      </w:r>
    </w:p>
    <w:p w:rsidR="00000000" w:rsidDel="00000000" w:rsidP="00000000" w:rsidRDefault="00000000" w:rsidRPr="00000000" w14:paraId="0000018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Tổ chức lại, giải thể công ty.</w:t>
      </w:r>
    </w:p>
    <w:p w:rsidR="00000000" w:rsidDel="00000000" w:rsidP="00000000" w:rsidRDefault="00000000" w:rsidRPr="00000000" w14:paraId="0000018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Các nghị quyết được thông qua khi được số cổ đông sở hữu trên 50% tổng số phiếu biểu quyết của tất cả cổ đông dự họp tán thành, trừ trường hợp quy định tại các khoản 1, 3 , 4 và 6 Điều này;</w:t>
      </w:r>
    </w:p>
    <w:p w:rsidR="00000000" w:rsidDel="00000000" w:rsidP="00000000" w:rsidRDefault="00000000" w:rsidRPr="00000000" w14:paraId="0000018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Các quyết định được thông qua tại cuộc họp Đại hội đồng cổ đông với số cổ đông trực tiếp và ủy quyền tham dự đại diện 100% tổng số cổ phần có quyền biểu quyết là hợp pháp và có hiệu lực ngay cả khi trình tự và thủ tục triệu tập, nội dung chương trình họp và thể thức tiến hành họp không được thực hiện đúng như quy định.</w:t>
      </w:r>
    </w:p>
    <w:p w:rsidR="00000000" w:rsidDel="00000000" w:rsidP="00000000" w:rsidRDefault="00000000" w:rsidRPr="00000000" w14:paraId="0000018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Việc biểu quyết bầu thành viên Hội đồng quản trị và Ban kiểm soát phải thực hiện theo phương thức bầu dồn phiếu, theo đó mỗi cổ đông có tổng số phiếu biểu quyết tương ứng với tổng số cổ phần sở hữu nhân với số thành viên được bầu của Hội đồng quản trị hoặc Ban kiểm soát và cổ đông có quyền dồn hết hoặc một phần tổng số phiếu bầu của mình cho một hoặc một số ứng cử viên. Người trúng cử thành viên Hội đồng quản trị hoặc Kiểm soát viên được xác định theo số phiếu bầu tính từ cao xuống thấp, bắt đầu từ ứng cử viên có số phiếu bầu cao nhất cho đến khi đủ số thành viên. Trường hợp có từ 02 ứng cử viên trở lên đạt cùng số phiếu bầu như nhau cho thành viên cuối cùng của Hội đồng quản trị hoặc Ban kiểm soát thì sẽ tiến hành bầu lại trong số các ứng cử viên có số phiếu bầu ngang nhau hoặc lựa chọn theo tiêu chí quy định tại quy chế bầu cử.</w:t>
      </w:r>
    </w:p>
    <w:p w:rsidR="00000000" w:rsidDel="00000000" w:rsidP="00000000" w:rsidRDefault="00000000" w:rsidRPr="00000000" w14:paraId="0000018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 Trường hợp thông qua nghị quyết dưới hình thức lấy ý kiến bằng văn bản thì nghị quyết của Đại hội đồng cổ đông trong thời hạn 15 ngày, kể từ ngày nghị quyết được thông qua; trường hợp công ty có trang thông tin điện tử, việc gửi nghị  quyết có thể thay thế bằng việc đăng tải lên trang thông tin điện tử của công ty.</w:t>
      </w:r>
    </w:p>
    <w:p w:rsidR="00000000" w:rsidDel="00000000" w:rsidP="00000000" w:rsidRDefault="00000000" w:rsidRPr="00000000" w14:paraId="0000018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 Nghị quyết của Đại hội đồng cổ đông phải được thông báo đến cổ đông có quyền dự họp Đại hội đồng cổ đông trong thời hạn 15 ngày, kể từ ngày nghị quyết được thông qua; trường hợp công ty có trang thông tin điện tử, việc gửi nghị quyết có thể thay thế bằng việc đăng tải lên trang thông tin điện tử của công ty.</w:t>
      </w:r>
    </w:p>
    <w:p w:rsidR="00000000" w:rsidDel="00000000" w:rsidP="00000000" w:rsidRDefault="00000000" w:rsidRPr="00000000" w14:paraId="0000018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8. Nghị quyết Đại hội đồng cổ đông về nội dung làm thay đổi bất lợi quyền và nghĩa vụ của cổ đông sở hữu cổ phần ưu đãi chỉ được thông qua nếu được số cổ đông ưu đãi cùng loại dự họp sở hữu từ 75% tổng số cổ phần ưu đãi loại đó trở lên tán thành hoặc được các cổ đông ưu đãi cùng loại sở hữu từ 75% tổng số cổ phần ưu đãi loại đó trở lên tán thành trong trường hợp thông qua nghị quyết dưới hình thức lấy ý kiến bằng văn bản.</w:t>
      </w:r>
    </w:p>
    <w:p w:rsidR="00000000" w:rsidDel="00000000" w:rsidP="00000000" w:rsidRDefault="00000000" w:rsidRPr="00000000" w14:paraId="0000018E">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31</w:t>
      </w:r>
      <w:r w:rsidDel="00000000" w:rsidR="00000000" w:rsidRPr="00000000">
        <w:rPr>
          <w:rFonts w:ascii="Times New Roman" w:cs="Times New Roman" w:eastAsia="Times New Roman" w:hAnsi="Times New Roman"/>
          <w:b w:val="1"/>
          <w:sz w:val="24"/>
          <w:szCs w:val="24"/>
          <w:vertAlign w:val="baseline"/>
          <w:rtl w:val="0"/>
        </w:rPr>
        <w:t xml:space="preserve">: </w:t>
        <w:tab/>
        <w:t xml:space="preserve">THẨM QUYỀN TRIỆU TẬP HỌP ĐẠI HỘI ĐỒNG CỔ ĐÔNG</w:t>
      </w:r>
      <w:r w:rsidDel="00000000" w:rsidR="00000000" w:rsidRPr="00000000">
        <w:rPr>
          <w:rtl w:val="0"/>
        </w:rPr>
      </w:r>
    </w:p>
    <w:p w:rsidR="00000000" w:rsidDel="00000000" w:rsidP="00000000" w:rsidRDefault="00000000" w:rsidRPr="00000000" w14:paraId="0000018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Hội đồng quản trị triệu tập họp Đại hội đồng cổ đông thường niên và bất thường. Hội đồng quản trị triệu tập họp bất thường Đại hội đồng cổ đông trong trường hợp sau đây:</w:t>
      </w:r>
    </w:p>
    <w:p w:rsidR="00000000" w:rsidDel="00000000" w:rsidP="00000000" w:rsidRDefault="00000000" w:rsidRPr="00000000" w14:paraId="0000019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Hội đồng quản trị xét thấy cần thiết vì lợi ích của công ty;</w:t>
      </w:r>
    </w:p>
    <w:p w:rsidR="00000000" w:rsidDel="00000000" w:rsidP="00000000" w:rsidRDefault="00000000" w:rsidRPr="00000000" w14:paraId="0000019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Số lượng thành viên Hội đồng quản trị, Ban kiểm soát còn lại ít hơn số lượng thành viên tối thiểu theo quy định của pháp luật;</w:t>
      </w:r>
    </w:p>
    <w:p w:rsidR="00000000" w:rsidDel="00000000" w:rsidP="00000000" w:rsidRDefault="00000000" w:rsidRPr="00000000" w14:paraId="0000019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Theo yêu cầu của cổ đông hoặc nhóm cổ đông quy định tại khoản 2 Điều 115 của Luật Doanh nghiệp 2020;</w:t>
      </w:r>
    </w:p>
    <w:p w:rsidR="00000000" w:rsidDel="00000000" w:rsidP="00000000" w:rsidRDefault="00000000" w:rsidRPr="00000000" w14:paraId="0000019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Theo yêu cầu của Ban kiểm soát;</w:t>
      </w:r>
    </w:p>
    <w:p w:rsidR="00000000" w:rsidDel="00000000" w:rsidP="00000000" w:rsidRDefault="00000000" w:rsidRPr="00000000" w14:paraId="0000019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Hội đồng quản trị phải triệu tập họp Đại hội đồng cổ đông trong thời hạn 30 ngày kể từ ngày xảy ra trường hợp quy định tại điểm b khoản 1 Điều này hoặc nhận được yêu cầu triệu tập họp quy định tại điểm c và điểm d khoản 1 Điều này. Trường hợp Hội đồng quản trị không triệu tập họp Đại hội đồng cổ đông theo quy định thì Chủ tịch Hội đồng quản trị và các thành viên Hội đồng quản trị phải bồi thường thiệt hại phát sinh cho công ty.</w:t>
      </w:r>
    </w:p>
    <w:p w:rsidR="00000000" w:rsidDel="00000000" w:rsidP="00000000" w:rsidRDefault="00000000" w:rsidRPr="00000000" w14:paraId="0000019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Trường hợp Hội đồng quản trị không triệu tập họp Đại hội đồng cổ đông theo quy định tại khoản 2 Điều này thì trong thời hạn 30 ngày tiếp theo, Ban kiểm soát thay thế Hội đồng quản trị triệu tập họp Đại hội đồng cổ đông theo quy định của Luật Doanh nghiệp 2020. Trường hợp Ban kiểm soát không triệu tập họp Đại hội đồng cổ đông theo quy định thì Ban kiểm soát phải bồi thường thiệt hại phát sinh cho công ty.</w:t>
      </w:r>
    </w:p>
    <w:p w:rsidR="00000000" w:rsidDel="00000000" w:rsidP="00000000" w:rsidRDefault="00000000" w:rsidRPr="00000000" w14:paraId="0000019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Trường hợp Ban kiểm soát không triệu tập họp Đại hội đồng cổ đông theo quy định tại khoản 3 Điều này thì cổ đông hoặc nhóm cổ đông theo quy định tại khoản 2 Điều 115 của Luật Doanh nghiệp 2020 có quyền đại diện công ty triệu tập họp Đại hội đồng cổ đông theo quy định của Luật Doanh nghiệp 2020.</w:t>
      </w:r>
    </w:p>
    <w:p w:rsidR="00000000" w:rsidDel="00000000" w:rsidP="00000000" w:rsidRDefault="00000000" w:rsidRPr="00000000" w14:paraId="0000019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Người triệu tập họp Đại hội đồng cổ đông phải thực hiện các công việc sau đây:</w:t>
      </w:r>
    </w:p>
    <w:p w:rsidR="00000000" w:rsidDel="00000000" w:rsidP="00000000" w:rsidRDefault="00000000" w:rsidRPr="00000000" w14:paraId="0000019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Lập danh sách cổ đông có quyền dự họp;</w:t>
      </w:r>
    </w:p>
    <w:p w:rsidR="00000000" w:rsidDel="00000000" w:rsidP="00000000" w:rsidRDefault="00000000" w:rsidRPr="00000000" w14:paraId="0000019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Cung cấp thông tin và giải quyết khiếu nại liên quan đến danh sách cổ đông;</w:t>
      </w:r>
    </w:p>
    <w:p w:rsidR="00000000" w:rsidDel="00000000" w:rsidP="00000000" w:rsidRDefault="00000000" w:rsidRPr="00000000" w14:paraId="0000019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Lập chương trình và nội dung cuộc họp;</w:t>
      </w:r>
    </w:p>
    <w:p w:rsidR="00000000" w:rsidDel="00000000" w:rsidP="00000000" w:rsidRDefault="00000000" w:rsidRPr="00000000" w14:paraId="0000019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Chuẩn bị tài liệu cho cuộc họp;</w:t>
      </w:r>
    </w:p>
    <w:p w:rsidR="00000000" w:rsidDel="00000000" w:rsidP="00000000" w:rsidRDefault="00000000" w:rsidRPr="00000000" w14:paraId="0000019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Dự thảo nghị quyết Đại hội đồng cổ đông theo nội dung dự kiến của cuộc họp; danh sách và thông tin chi tiết của các ứng cử viên trong trường hợp bầu thành viên Hội đồng quản trị, Kiểm soát viên;</w:t>
      </w:r>
    </w:p>
    <w:p w:rsidR="00000000" w:rsidDel="00000000" w:rsidP="00000000" w:rsidRDefault="00000000" w:rsidRPr="00000000" w14:paraId="0000019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Xác định thời gian và địa điểm họp;</w:t>
      </w:r>
    </w:p>
    <w:p w:rsidR="00000000" w:rsidDel="00000000" w:rsidP="00000000" w:rsidRDefault="00000000" w:rsidRPr="00000000" w14:paraId="0000019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 Gửi thông báo mời họp đến từng cổ đông có quyền dự họp theo quy định của Luật Doanh nghiệp 2020;</w:t>
      </w:r>
    </w:p>
    <w:p w:rsidR="00000000" w:rsidDel="00000000" w:rsidP="00000000" w:rsidRDefault="00000000" w:rsidRPr="00000000" w14:paraId="0000019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 Công việc khác phục vụ cuộc họp.</w:t>
      </w:r>
    </w:p>
    <w:p w:rsidR="00000000" w:rsidDel="00000000" w:rsidP="00000000" w:rsidRDefault="00000000" w:rsidRPr="00000000" w14:paraId="000001A0">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6. Chi phí triệu tập và tiến hành họp Đại hội đồng cổ đông theo quy định tại các khoản 2, 3 và 4 Điều này sẽ được công ty hoàn lại.</w:t>
      </w:r>
      <w:r w:rsidDel="00000000" w:rsidR="00000000" w:rsidRPr="00000000">
        <w:rPr>
          <w:rtl w:val="0"/>
        </w:rPr>
      </w:r>
    </w:p>
    <w:p w:rsidR="00000000" w:rsidDel="00000000" w:rsidP="00000000" w:rsidRDefault="00000000" w:rsidRPr="00000000" w14:paraId="000001A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32</w:t>
      </w:r>
      <w:r w:rsidDel="00000000" w:rsidR="00000000" w:rsidRPr="00000000">
        <w:rPr>
          <w:rFonts w:ascii="Times New Roman" w:cs="Times New Roman" w:eastAsia="Times New Roman" w:hAnsi="Times New Roman"/>
          <w:b w:val="1"/>
          <w:sz w:val="24"/>
          <w:szCs w:val="24"/>
          <w:vertAlign w:val="baseline"/>
          <w:rtl w:val="0"/>
        </w:rPr>
        <w:t xml:space="preserve">: DANH SÁCH CỔ ĐÔNG CÓ QUYỀN DỰ HỌP ĐẠI HỘI ĐỒNG CỔ ĐÔNG</w:t>
      </w:r>
      <w:r w:rsidDel="00000000" w:rsidR="00000000" w:rsidRPr="00000000">
        <w:rPr>
          <w:rtl w:val="0"/>
        </w:rPr>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Danh sách cổ đông có quyền dự họp Đại hội đồng cổ đông được lập dựa trên sổ đăng ký cổ đông của công ty. Danh sách cổ đông có quyền dự họp Đại hội đồng cổ đông được lập không quá 10 ngày trước ngày gửi giấy mời họp Đại hội đồng cổ đông.</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Danh sách cổ đông có quyền dự họp Đại hội đồng cổ đông phải có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từng loại, số và ngày đăng ký cổ đông của từng cổ đông.</w:t>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Cổ đông có quyền kiểm tra, tra cứu, trích lục, sao chép tên và địa chỉ liên lạc của cổ đông trong danh sách cổ đông có quyền dự họp Đại hội đồng cổ đông; yêu cầu sửa đổi thông tin sai lệch hoặc bổ sung thông tin cần thiết về mình trong danh sách cổ đông có quyền dự họp Đại hội đồng cổ đông. Người quản lý công ty phải cung cấp kịp thời thông tin trong sổ đăng ký cổ đông, sửa đổi, bổ sung thông tin sai lệch theo yêu cầu của cổ đông; chịu trách nhiệm bồi thường thiệt hại phát sinh do không cung cấp hoặc cung cấp không kịp thời, không chính xác thông tin số đăng ký cổ đông theo yêu cầu.. Việc tiến hành cung cấp thông tin trong sổ đăng ký cổ đông cho các cổ đông có yêu cầu do Người đại diện theo pháp luật chỉ đạo thực hiện.</w:t>
      </w:r>
    </w:p>
    <w:p w:rsidR="00000000" w:rsidDel="00000000" w:rsidP="00000000" w:rsidRDefault="00000000" w:rsidRPr="00000000" w14:paraId="000001A5">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tl w:val="0"/>
        </w:rPr>
      </w:r>
    </w:p>
    <w:p w:rsidR="00000000" w:rsidDel="00000000" w:rsidP="00000000" w:rsidRDefault="00000000" w:rsidRPr="00000000" w14:paraId="000001A6">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33:</w:t>
      </w:r>
      <w:r w:rsidDel="00000000" w:rsidR="00000000" w:rsidRPr="00000000">
        <w:rPr>
          <w:rFonts w:ascii="Times New Roman" w:cs="Times New Roman" w:eastAsia="Times New Roman" w:hAnsi="Times New Roman"/>
          <w:b w:val="1"/>
          <w:sz w:val="24"/>
          <w:szCs w:val="24"/>
          <w:vertAlign w:val="baseline"/>
          <w:rtl w:val="0"/>
        </w:rPr>
        <w:t xml:space="preserve">  </w:t>
        <w:tab/>
        <w:t xml:space="preserve">CHƯƠNG TRÌNH VÀ NỘI DUNG HỌP ĐẠI HỘI ĐỒNG CỔ ĐÔNG</w:t>
      </w:r>
      <w:r w:rsidDel="00000000" w:rsidR="00000000" w:rsidRPr="00000000">
        <w:rPr>
          <w:rtl w:val="0"/>
        </w:rPr>
      </w:r>
    </w:p>
    <w:p w:rsidR="00000000" w:rsidDel="00000000" w:rsidP="00000000" w:rsidRDefault="00000000" w:rsidRPr="00000000" w14:paraId="000001A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Người triệu tập họp Đại hội đồng cổ đông phải chuẩn bị chương trình, nội dung cuộc họp.</w:t>
      </w:r>
    </w:p>
    <w:p w:rsidR="00000000" w:rsidDel="00000000" w:rsidP="00000000" w:rsidRDefault="00000000" w:rsidRPr="00000000" w14:paraId="000001A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Cổ đông hoặc nhóm cổ đông quy định tại khoản 2 Điều 115 của Luật Doanh nghiệp 2020 có quyền kiến nghị vấn đề đưa vào chương trình họp Đại hội đồng cổ đông. Kiến nghị phải bằng văn bản và được gửi đến công ty chậm nhất là 03 ngày làm việc trước ngày khai mạc. Kiến nghị phải ghi rõ tên cổ đông, số lượng từng loại cổ phần của cổ đông, vấn đề kiến nghị đưa vào chương trình họp.</w:t>
      </w:r>
    </w:p>
    <w:p w:rsidR="00000000" w:rsidDel="00000000" w:rsidP="00000000" w:rsidRDefault="00000000" w:rsidRPr="00000000" w14:paraId="000001A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Trường hợp người triệu tập họp Đại hội đồng cổ đông từ chối kiến nghị quy định tại khoản 2 Điều này thì chậm nhất là 02 ngày làm việc trước ngày khai mạc cuộc họp Đại hội đồng cổ đông phải trả lời bằng văn bản và nêu rõ lý do. Người triệu tập họp Đại hội đồng cổ đông chỉ được từ chối kiến nghị nếu thuộc một trong các trường hợp sau đây:</w:t>
      </w:r>
    </w:p>
    <w:p w:rsidR="00000000" w:rsidDel="00000000" w:rsidP="00000000" w:rsidRDefault="00000000" w:rsidRPr="00000000" w14:paraId="000001A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Kiến nghị được gửi đến không đúng quy định tại khoản 2 Điều này;</w:t>
      </w:r>
    </w:p>
    <w:p w:rsidR="00000000" w:rsidDel="00000000" w:rsidP="00000000" w:rsidRDefault="00000000" w:rsidRPr="00000000" w14:paraId="000001A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Vấn đề kiến nghị không thuộc thẩm quyền quyết định của Đại hội đồng cổ đông;</w:t>
      </w:r>
    </w:p>
    <w:p w:rsidR="00000000" w:rsidDel="00000000" w:rsidP="00000000" w:rsidRDefault="00000000" w:rsidRPr="00000000" w14:paraId="000001AC">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4. Người triệu tập họp Đại hội đồng cổ đông phải chấp nhận và đưa kiến nghị quy định tại khoản 2 Điều này vào dự kiến chương trình và nội dung cuộc họp, trừ trường hợp quy định tại khoản 3 Điều này; kiến nghị được chính thức bổ sung vào chương trình và nội dung cuộc họp nếu được Đại hội đồng cổ đông chấp thuận.</w:t>
      </w:r>
      <w:r w:rsidDel="00000000" w:rsidR="00000000" w:rsidRPr="00000000">
        <w:rPr>
          <w:rtl w:val="0"/>
        </w:rPr>
      </w:r>
    </w:p>
    <w:p w:rsidR="00000000" w:rsidDel="00000000" w:rsidP="00000000" w:rsidRDefault="00000000" w:rsidRPr="00000000" w14:paraId="000001AD">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34</w:t>
      </w:r>
      <w:r w:rsidDel="00000000" w:rsidR="00000000" w:rsidRPr="00000000">
        <w:rPr>
          <w:rFonts w:ascii="Times New Roman" w:cs="Times New Roman" w:eastAsia="Times New Roman" w:hAnsi="Times New Roman"/>
          <w:b w:val="1"/>
          <w:sz w:val="24"/>
          <w:szCs w:val="24"/>
          <w:vertAlign w:val="baseline"/>
          <w:rtl w:val="0"/>
        </w:rPr>
        <w:t xml:space="preserve">: </w:t>
        <w:tab/>
        <w:t xml:space="preserve">MỜI HỌP ĐẠI HỘI ĐỒNG CỔ ĐÔNG</w:t>
      </w:r>
      <w:r w:rsidDel="00000000" w:rsidR="00000000" w:rsidRPr="00000000">
        <w:rPr>
          <w:rtl w:val="0"/>
        </w:rPr>
      </w:r>
    </w:p>
    <w:p w:rsidR="00000000" w:rsidDel="00000000" w:rsidP="00000000" w:rsidRDefault="00000000" w:rsidRPr="00000000" w14:paraId="000001A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Người triệu tập họp Đại hội đồng cổ đông phải gửi thông báo mời họp đến tất cả cổ đông trong danh sách cổ đông có quyền dự họp chậm nhất là 21 ngày trước ngày khai mạc. Thông báo mời họp phải có tên, địa chỉ trụ sở chính, mã số doanh nghiệp; tên, địa chỉ liên lạc của cổ đông, thời gian, địa điểm họp và những yêu cầu khác đối với người dự họp.</w:t>
      </w:r>
    </w:p>
    <w:p w:rsidR="00000000" w:rsidDel="00000000" w:rsidP="00000000" w:rsidRDefault="00000000" w:rsidRPr="00000000" w14:paraId="000001A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Thông báo mời họp được gửi bằng phương thức để bảo đảm đến được địa chỉ liên lạc của cổ đông và đăng trên trang thông tin điện tử của công ty; trường hợp công ty xét thấy cần thiết thì đăng báo hằng ngày của trung ương hoặc địa phương.</w:t>
      </w:r>
    </w:p>
    <w:p w:rsidR="00000000" w:rsidDel="00000000" w:rsidP="00000000" w:rsidRDefault="00000000" w:rsidRPr="00000000" w14:paraId="000001B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Thông báo mời họp phải được gửi kèm theo các tài liệu sau đây:</w:t>
      </w:r>
    </w:p>
    <w:p w:rsidR="00000000" w:rsidDel="00000000" w:rsidP="00000000" w:rsidRDefault="00000000" w:rsidRPr="00000000" w14:paraId="000001B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Chương trình họp, các tài liệu sử dụng trong cuộc họp và dự thảo nghị quyết đối với từng vấn đề trong chương trình họp;</w:t>
      </w:r>
    </w:p>
    <w:p w:rsidR="00000000" w:rsidDel="00000000" w:rsidP="00000000" w:rsidRDefault="00000000" w:rsidRPr="00000000" w14:paraId="000001B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Phiếu biểu quyết.</w:t>
      </w:r>
    </w:p>
    <w:p w:rsidR="00000000" w:rsidDel="00000000" w:rsidP="00000000" w:rsidRDefault="00000000" w:rsidRPr="00000000" w14:paraId="000001B3">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4. Trường hợp công ty có trang thông tin điện tử, việc gửi tài liệu họp kèm theo thông báo mời họp quy định tại khoản 3 Điều này có thể thay thế bằng việc đăng tải lên trang thông tin điện tử của công ty. Trường hợp này, thông báo mời họp phải ghi rõ nơi, cách thức tải tài liệu.</w:t>
      </w:r>
      <w:r w:rsidDel="00000000" w:rsidR="00000000" w:rsidRPr="00000000">
        <w:rPr>
          <w:rtl w:val="0"/>
        </w:rPr>
      </w:r>
    </w:p>
    <w:p w:rsidR="00000000" w:rsidDel="00000000" w:rsidP="00000000" w:rsidRDefault="00000000" w:rsidRPr="00000000" w14:paraId="000001B4">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35</w:t>
      </w:r>
      <w:r w:rsidDel="00000000" w:rsidR="00000000" w:rsidRPr="00000000">
        <w:rPr>
          <w:rFonts w:ascii="Times New Roman" w:cs="Times New Roman" w:eastAsia="Times New Roman" w:hAnsi="Times New Roman"/>
          <w:b w:val="1"/>
          <w:sz w:val="24"/>
          <w:szCs w:val="24"/>
          <w:vertAlign w:val="baseline"/>
          <w:rtl w:val="0"/>
        </w:rPr>
        <w:t xml:space="preserve">: </w:t>
        <w:tab/>
        <w:t xml:space="preserve">THỰC HIỆN QUYỀN DỰ HỌP ĐẠI HỘI ĐỒNG CỔ ĐÔNG</w:t>
      </w:r>
      <w:r w:rsidDel="00000000" w:rsidR="00000000" w:rsidRPr="00000000">
        <w:rPr>
          <w:rtl w:val="0"/>
        </w:rPr>
      </w:r>
    </w:p>
    <w:p w:rsidR="00000000" w:rsidDel="00000000" w:rsidP="00000000" w:rsidRDefault="00000000" w:rsidRPr="00000000" w14:paraId="000001B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Cổ đông, người đại diện theo ủy quyền của cổ đông là tổ chức có thể trực tiếp tham dự họp, ủy quyền bằng văn bản cho một hoặc một số cá nhân, tổ chức khác dự họp hoặc dự họp thông qua một trong các hình thức quy định tại khoản 3 Điều này.</w:t>
      </w:r>
    </w:p>
    <w:p w:rsidR="00000000" w:rsidDel="00000000" w:rsidP="00000000" w:rsidRDefault="00000000" w:rsidRPr="00000000" w14:paraId="000001B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Việc ủy quyền cho cá nhân, tổ chức đại diện dự họp Đại hội đồng cổ đông phải lập thành văn bản. Văn bản ủy quyền được lập theo quy định của pháp luật về dân sự và phải nêu rõ tên cá nhân, tổ chức được ủy quyền và số lượng cổ phần được ủy quyền. Cá nhân, tổ chức được ủy quyền dự họp Đại hội đồng cổ đông phải xuất trình văn bản ủy quyền khi đăng ký dự họp trước khi vào phòng họp.</w:t>
      </w:r>
    </w:p>
    <w:p w:rsidR="00000000" w:rsidDel="00000000" w:rsidP="00000000" w:rsidRDefault="00000000" w:rsidRPr="00000000" w14:paraId="000001B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Cổ đông được coi là tham dự và biểu quyết tại cuộc họp Đại hội đồng cổ đông trong trường hợp sau đây:</w:t>
      </w:r>
    </w:p>
    <w:p w:rsidR="00000000" w:rsidDel="00000000" w:rsidP="00000000" w:rsidRDefault="00000000" w:rsidRPr="00000000" w14:paraId="000001B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Tham dự và biểu quyết trực tiếp tại cuộc họp;</w:t>
      </w:r>
    </w:p>
    <w:p w:rsidR="00000000" w:rsidDel="00000000" w:rsidP="00000000" w:rsidRDefault="00000000" w:rsidRPr="00000000" w14:paraId="000001B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Ủy quyền cho cá nhân, tổ chức khác tham dự và biểu quyết, tại cuộc họp;</w:t>
      </w:r>
    </w:p>
    <w:p w:rsidR="00000000" w:rsidDel="00000000" w:rsidP="00000000" w:rsidRDefault="00000000" w:rsidRPr="00000000" w14:paraId="000001B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Tham dự và biểu quyết thông qua hội nghị trực tuyến, bỏ phiếu điện tử hoặc hình thức điện tử khác;</w:t>
      </w:r>
    </w:p>
    <w:p w:rsidR="00000000" w:rsidDel="00000000" w:rsidP="00000000" w:rsidRDefault="00000000" w:rsidRPr="00000000" w14:paraId="000001B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Gửi phiếu biểu quyết đến cuộc họp thông qua gửi thư, fax, thư điện tử;</w:t>
      </w:r>
    </w:p>
    <w:p w:rsidR="00000000" w:rsidDel="00000000" w:rsidP="00000000" w:rsidRDefault="00000000" w:rsidRPr="00000000" w14:paraId="000001BC">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36</w:t>
      </w:r>
      <w:r w:rsidDel="00000000" w:rsidR="00000000" w:rsidRPr="00000000">
        <w:rPr>
          <w:rFonts w:ascii="Times New Roman" w:cs="Times New Roman" w:eastAsia="Times New Roman" w:hAnsi="Times New Roman"/>
          <w:b w:val="1"/>
          <w:sz w:val="24"/>
          <w:szCs w:val="24"/>
          <w:vertAlign w:val="baseline"/>
          <w:rtl w:val="0"/>
        </w:rPr>
        <w:t xml:space="preserve">: </w:t>
        <w:tab/>
        <w:t xml:space="preserve">ĐIỀU KIỆN TIẾN HÀNH HỌP ĐẠI HỘI ĐỒNG CỔ ĐÔNG</w:t>
      </w:r>
      <w:r w:rsidDel="00000000" w:rsidR="00000000" w:rsidRPr="00000000">
        <w:rPr>
          <w:rtl w:val="0"/>
        </w:rPr>
      </w:r>
    </w:p>
    <w:p w:rsidR="00000000" w:rsidDel="00000000" w:rsidP="00000000" w:rsidRDefault="00000000" w:rsidRPr="00000000" w14:paraId="000001B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Cuộc họp Đại hội đồng cổ đông được tiến hành khi có số cổ đông dự họp đại diện trên 50% tổng số phiếu biểu quyết;.</w:t>
      </w:r>
    </w:p>
    <w:p w:rsidR="00000000" w:rsidDel="00000000" w:rsidP="00000000" w:rsidRDefault="00000000" w:rsidRPr="00000000" w14:paraId="000001B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Trường hợp cuộc họp lần thứ nhất không đủ điều kiện tiến hành theo quy định tại khoản 1 Điều này thì thông báo mời họp lần thứ hai phải được gửi trong thời hạn 30 ngày kể từ ngày dự định họp lần thứ nhất. Cuộc họp Đại hội đồng cổ đông làn thứ hai được tiến hành khi có số cổ đông dự họp đại diện từ 33% tổng số phiếu biểu quyết trở lên.</w:t>
      </w:r>
    </w:p>
    <w:p w:rsidR="00000000" w:rsidDel="00000000" w:rsidP="00000000" w:rsidRDefault="00000000" w:rsidRPr="00000000" w14:paraId="000001B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Trường hợp cuộc họp lần thứ hai không đủ điều kiện tiến hành theo quy định tại khoản 2 Điều này thì thông báo mời họp lần thứ ba phải được gửi trong thời hạn 20 ngày kể từ ngày dự định họp lần thứ hai. Cuộc họp Đại hội đồng cổ đông lần thứ ba được tiến hành không phụ thuộc vào tổng số phiếu biểu quyết của các cổ đông dự họp.</w:t>
      </w:r>
    </w:p>
    <w:p w:rsidR="00000000" w:rsidDel="00000000" w:rsidP="00000000" w:rsidRDefault="00000000" w:rsidRPr="00000000" w14:paraId="000001C0">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4. Chỉ có Đại hội đồng cổ đông mới có quyền quyết định thay đổi chương trình họp đã được gửi kèm theo thông báo mời họp theo quy định tại Điều 142 của Luật Doanh nghiệp 2020.</w:t>
      </w:r>
      <w:r w:rsidDel="00000000" w:rsidR="00000000" w:rsidRPr="00000000">
        <w:rPr>
          <w:rtl w:val="0"/>
        </w:rPr>
      </w:r>
    </w:p>
    <w:p w:rsidR="00000000" w:rsidDel="00000000" w:rsidP="00000000" w:rsidRDefault="00000000" w:rsidRPr="00000000" w14:paraId="000001C1">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37</w:t>
      </w:r>
      <w:r w:rsidDel="00000000" w:rsidR="00000000" w:rsidRPr="00000000">
        <w:rPr>
          <w:rFonts w:ascii="Times New Roman" w:cs="Times New Roman" w:eastAsia="Times New Roman" w:hAnsi="Times New Roman"/>
          <w:b w:val="1"/>
          <w:sz w:val="24"/>
          <w:szCs w:val="24"/>
          <w:vertAlign w:val="baseline"/>
          <w:rtl w:val="0"/>
        </w:rPr>
        <w:t xml:space="preserve">: THỂ THỨC TIẾN HÀNH HỌP VÀ BIỂU QUYẾT TẠI ĐẠI HỘI ĐỒNG CỔ ĐÔNG</w:t>
      </w:r>
      <w:r w:rsidDel="00000000" w:rsidR="00000000" w:rsidRPr="00000000">
        <w:rPr>
          <w:rtl w:val="0"/>
        </w:rPr>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Thể thức tiến hành họp và biểu quyết tại cuộc họp Đại hội đồng cổ đông được tiến hành như sau:</w:t>
      </w:r>
    </w:p>
    <w:p w:rsidR="00000000" w:rsidDel="00000000" w:rsidP="00000000" w:rsidRDefault="00000000" w:rsidRPr="00000000" w14:paraId="000001C3">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Trước khi khai mạc cuộc họp, phải tiến hành đăng ký cổ đông dự họp Đại hội đồng cổ đông;</w:t>
      </w:r>
    </w:p>
    <w:p w:rsidR="00000000" w:rsidDel="00000000" w:rsidP="00000000" w:rsidRDefault="00000000" w:rsidRPr="00000000" w14:paraId="000001C4">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Việc bầu chủ tọa, thư ký và ban kiểm phiếu được quy định như sau:</w:t>
      </w:r>
    </w:p>
    <w:p w:rsidR="00000000" w:rsidDel="00000000" w:rsidP="00000000" w:rsidRDefault="00000000" w:rsidRPr="00000000" w14:paraId="000001C5">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Chủ tịch Hội đồng quản trị làm chủ tọa hoặc ủy quyền cho thành viên Hội đồng quản trị khác làm chủ tọa cuộc họp Đại hội đồng cổ đông do Hội đồng quản trị triệu tập; trường hợp Chủ tịch vắng mặt hoặc tạm thời mất khả năng làm việc thì các thành viên Hội đồng quản trị còn lại bầu một người trong số họ làm chủ tọa cuộc họp theo nguyên tắc đa số; trường hợp không bầu được người làm chủ tọa thì Trưởng Ban kiểm soát điều hành để Đại hội đồng cổ đông bầu chủ tọa cuộc họp và người có số phiếu bầu cao nhất làm chủ tọa cuộc họp;</w:t>
      </w:r>
    </w:p>
    <w:p w:rsidR="00000000" w:rsidDel="00000000" w:rsidP="00000000" w:rsidRDefault="00000000" w:rsidRPr="00000000" w14:paraId="000001C6">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Trừ trường hợp quy định tại điểm a khoản này, người ký tên triệu tập họp Đại hội đồng cổ đông điều hành để Đại hội đồng cổ đông bầu chủ tọa cuộc họp và người có số phiếu bầu cao nhất làm chủ tọa cuộc họp;</w:t>
      </w:r>
    </w:p>
    <w:p w:rsidR="00000000" w:rsidDel="00000000" w:rsidP="00000000" w:rsidRDefault="00000000" w:rsidRPr="00000000" w14:paraId="000001C7">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Chủ tọa cử một hoặc một số người làm thư ký cuộc họp;</w:t>
      </w:r>
    </w:p>
    <w:p w:rsidR="00000000" w:rsidDel="00000000" w:rsidP="00000000" w:rsidRDefault="00000000" w:rsidRPr="00000000" w14:paraId="000001C8">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Đại hội đồng cổ đông bầu một hoặc một số người vào ban kiểm phiếu theo đề nghị của chủ tọa cuộc họp;</w:t>
      </w:r>
    </w:p>
    <w:p w:rsidR="00000000" w:rsidDel="00000000" w:rsidP="00000000" w:rsidRDefault="00000000" w:rsidRPr="00000000" w14:paraId="000001C9">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Chương trình và nội dung họp phải được Đại hội đồng cổ đông thông qua trong phiên khai mạc. Chương trình phải xác định thời gian đối với từng vấn đề trong nội dung chương trình họp;</w:t>
      </w:r>
    </w:p>
    <w:p w:rsidR="00000000" w:rsidDel="00000000" w:rsidP="00000000" w:rsidRDefault="00000000" w:rsidRPr="00000000" w14:paraId="000001CA">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Chủ tọa có quyền thực hiện các biện pháp cần thiết và hợp lý để điều hành cuộc họp một cách có trật tự, đúng theo chương trình đã được thông qua và phản ánh được mong muốn của đa số người dự họp;</w:t>
      </w:r>
    </w:p>
    <w:p w:rsidR="00000000" w:rsidDel="00000000" w:rsidP="00000000" w:rsidRDefault="00000000" w:rsidRPr="00000000" w14:paraId="000001CB">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Đại hội đồng cổ đông thảo luận và biểu quyết theo từng vấn đề trong nội dung chương trình. Việc biểu quyết được tiến hành bằng biểu quyết tán thành, không tán thành và không có ý kiến. Kết quả kiểm phiếu được chủ tọa công bố ngay trước khi bế mạc cuộc họp;</w:t>
      </w:r>
    </w:p>
    <w:p w:rsidR="00000000" w:rsidDel="00000000" w:rsidP="00000000" w:rsidRDefault="00000000" w:rsidRPr="00000000" w14:paraId="000001CC">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 Cổ đông hoặc người được ủy quyền dự họp đến sau khi cuộc họp đã khai mạc vẫn được đăng ký và có quyền tham gia biểu quyết ngay sau khi đăng ký; trong trường hợp này, hiệu lực của những nội dung đã được biểu quyết trước đó không thay đổi;</w:t>
      </w:r>
    </w:p>
    <w:p w:rsidR="00000000" w:rsidDel="00000000" w:rsidP="00000000" w:rsidRDefault="00000000" w:rsidRPr="00000000" w14:paraId="000001CD">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 Người triệu tập họp hoặc chủ tọa cuộc họp Đại hội đồng cổ đông có quyền sau đây:</w:t>
      </w:r>
    </w:p>
    <w:p w:rsidR="00000000" w:rsidDel="00000000" w:rsidP="00000000" w:rsidRDefault="00000000" w:rsidRPr="00000000" w14:paraId="000001CE">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Yêu cầu tất cả người dự họp chịu sự kiểm tra hoặc các biện pháp an ninh hợp pháp, hợp lý khác;</w:t>
      </w:r>
    </w:p>
    <w:p w:rsidR="00000000" w:rsidDel="00000000" w:rsidP="00000000" w:rsidRDefault="00000000" w:rsidRPr="00000000" w14:paraId="000001CF">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Yêu cầu cơ quan có thẩm quyền duy trì trật tự cuộc họp; trục xuất những người không tuân thủ quyền điều hành của chủ tọa, cố ý gây rối trật tự, ngăn cản tiến triển bình thường của cuộc họp hoặc không tuân thủ các yêu cầu về kiểm tra an ninh ra khỏi cuộc họp Đại hội đồng cổ đông;</w:t>
      </w:r>
    </w:p>
    <w:p w:rsidR="00000000" w:rsidDel="00000000" w:rsidP="00000000" w:rsidRDefault="00000000" w:rsidRPr="00000000" w14:paraId="000001D0">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8. Chủ tọa có quyền hoãn cuộc họp Đại hội đồng cổ đông đã có đủ số người đăng ký dự họp tối đa không quá 03 ngày làm việc kể từ ngày cuộc họp dự định khai mạc và chỉ được hoãn cuộc họp hoặc thay đổi địa điểm họp trong trường hợp sau đây:</w:t>
      </w:r>
    </w:p>
    <w:p w:rsidR="00000000" w:rsidDel="00000000" w:rsidP="00000000" w:rsidRDefault="00000000" w:rsidRPr="00000000" w14:paraId="000001D1">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Địa điểm họp không có đủ chỗ ngồi thuận tiện cho tất cả người dự họp;</w:t>
      </w:r>
    </w:p>
    <w:p w:rsidR="00000000" w:rsidDel="00000000" w:rsidP="00000000" w:rsidRDefault="00000000" w:rsidRPr="00000000" w14:paraId="000001D2">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Phương tiện thông tin tại địa điểm họp không bảo đảm cho cổ đông dự họp tham gia, thảo luận và biểu quyết;</w:t>
      </w:r>
    </w:p>
    <w:p w:rsidR="00000000" w:rsidDel="00000000" w:rsidP="00000000" w:rsidRDefault="00000000" w:rsidRPr="00000000" w14:paraId="000001D3">
      <w:pPr>
        <w:tabs>
          <w:tab w:val="left" w:pos="75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Có người dự họp cản trở, gây rối trật tự, có nguy cơ làm cho cuộc họp không được tiến hành một cách công bằng và hợp pháp;</w:t>
      </w:r>
    </w:p>
    <w:p w:rsidR="00000000" w:rsidDel="00000000" w:rsidP="00000000" w:rsidRDefault="00000000" w:rsidRPr="00000000" w14:paraId="000001D4">
      <w:pPr>
        <w:tabs>
          <w:tab w:val="left" w:pos="750"/>
        </w:tabs>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9. Trường hợp chủ tọa hoãn hoặc tạm dừng họp Đại hội đồng cổ đông trái với quy định tại khoản 8 Điều này, Đại hội đồng cổ đông bầu một người khác trong số những người dự họp để thay thế chủ tọa điều hành cuộc họp cho đến lúc kết thúc; tất cả nghị quyết được thông qua tại cuộc họp đó đều có hiệu lực thi hành.</w:t>
      </w:r>
      <w:r w:rsidDel="00000000" w:rsidR="00000000" w:rsidRPr="00000000">
        <w:rPr>
          <w:rtl w:val="0"/>
        </w:rPr>
      </w:r>
    </w:p>
    <w:p w:rsidR="00000000" w:rsidDel="00000000" w:rsidP="00000000" w:rsidRDefault="00000000" w:rsidRPr="00000000" w14:paraId="000001D5">
      <w:pPr>
        <w:tabs>
          <w:tab w:val="left" w:pos="750"/>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38:</w:t>
      </w:r>
      <w:bookmarkStart w:colFirst="0" w:colLast="0" w:name="bookmark=id.tyjcwt" w:id="5"/>
      <w:bookmarkEnd w:id="5"/>
      <w:r w:rsidDel="00000000" w:rsidR="00000000" w:rsidRPr="00000000">
        <w:rPr>
          <w:rFonts w:ascii="Times New Roman" w:cs="Times New Roman" w:eastAsia="Times New Roman" w:hAnsi="Times New Roman"/>
          <w:b w:val="1"/>
          <w:sz w:val="24"/>
          <w:szCs w:val="24"/>
          <w:vertAlign w:val="baseline"/>
          <w:rtl w:val="0"/>
        </w:rPr>
        <w:t xml:space="preserve"> </w:t>
        <w:tab/>
        <w:t xml:space="preserve">HÌNH THỨC THÔNG QUA NGHỊ QUYẾT CỦA ĐẠI HỘI ĐỒNG CỔ ĐÔNG</w:t>
      </w:r>
      <w:r w:rsidDel="00000000" w:rsidR="00000000" w:rsidRPr="00000000">
        <w:rPr>
          <w:rtl w:val="0"/>
        </w:rPr>
      </w:r>
    </w:p>
    <w:p w:rsidR="00000000" w:rsidDel="00000000" w:rsidP="00000000" w:rsidRDefault="00000000" w:rsidRPr="00000000" w14:paraId="000001D6">
      <w:pPr>
        <w:spacing w:line="360" w:lineRule="auto"/>
        <w:rPr>
          <w:rFonts w:ascii="Times New Roman" w:cs="Times New Roman" w:eastAsia="Times New Roman" w:hAnsi="Times New Roman"/>
          <w:sz w:val="24"/>
          <w:szCs w:val="24"/>
          <w:vertAlign w:val="baseline"/>
        </w:rPr>
      </w:pPr>
      <w:hyperlink r:id="rId8">
        <w:r w:rsidDel="00000000" w:rsidR="00000000" w:rsidRPr="00000000">
          <w:rPr>
            <w:rFonts w:ascii="Times New Roman" w:cs="Times New Roman" w:eastAsia="Times New Roman" w:hAnsi="Times New Roman"/>
            <w:color w:val="000000"/>
            <w:sz w:val="24"/>
            <w:szCs w:val="24"/>
            <w:u w:val="none"/>
            <w:vertAlign w:val="baseline"/>
            <w:rtl w:val="0"/>
          </w:rPr>
          <w:t xml:space="preserve">1. Đại hội đồng cổ đông thông qua nghị quyết thuộc thẩm quyền bằng hình thức biểu quyết tại cuộc họp hoặc lấy ý kiến bằng văn bản.</w:t>
        </w:r>
      </w:hyperlink>
      <w:bookmarkStart w:colFirst="0" w:colLast="0" w:name="bookmark=id.3dy6vkm" w:id="6"/>
      <w:bookmarkEnd w:id="6"/>
      <w:r w:rsidDel="00000000" w:rsidR="00000000" w:rsidRPr="00000000">
        <w:rPr>
          <w:rtl w:val="0"/>
        </w:rPr>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ffffff"/>
          <w:sz w:val="24"/>
          <w:szCs w:val="24"/>
          <w:u w:val="none"/>
          <w:shd w:fill="auto" w:val="clear"/>
          <w:vertAlign w:val="baseline"/>
        </w:rPr>
      </w:pPr>
      <w:hyperlink r:id="rId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Nghị quyết Đại hội đồng cổ đông về các vấn đề sau đây phải được thông qua bằng hình thức biểu quyết tại cuộc họp Đại hội đồng cổ đông:</w:t>
          <w:br w:type="textWrapping"/>
          <w:t xml:space="preserve">a) Sửa đổi, bổ sung nội dung của Điều lệ công ty;</w:t>
          <w:br w:type="textWrapping"/>
          <w:t xml:space="preserve">b) Định hướng phát triển công ty;</w:t>
          <w:br w:type="textWrapping"/>
          <w:t xml:space="preserve">c) Loại cổ phần và tổng số cổ phần của từng loại;</w:t>
          <w:br w:type="textWrapping"/>
          <w:br w:type="textWrapping"/>
          <w:t xml:space="preserve">d) Bầu, miễn nhiệm, bãi nhiệm thành viên Hội đồng quản trị và Ban kiểm soát;</w:t>
          <w:br w:type="textWrapping"/>
          <w:t xml:space="preserve">đ) Quyết định đầu tư hoặc bán số tài sản có giá trị từ 35% tổng giá trị tài sản trở lên được ghi trong báo cáo tài chính gần nhất của công ty;</w:t>
          <w:br w:type="textWrapping"/>
          <w:t xml:space="preserve">e) Thông qua báo cáo tài chính hằng năm;</w:t>
          <w:br w:type="textWrapping"/>
          <w:t xml:space="preserve">g) Tổ chức lại, giải thể công ty.</w:t>
        </w:r>
      </w:hyperlink>
      <w:r w:rsidDel="00000000" w:rsidR="00000000" w:rsidRPr="00000000">
        <w:rPr>
          <w:rtl w:val="0"/>
        </w:rPr>
      </w:r>
    </w:p>
    <w:p w:rsidR="00000000" w:rsidDel="00000000" w:rsidP="00000000" w:rsidRDefault="00000000" w:rsidRPr="00000000" w14:paraId="000001D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39:</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ĐIỀU KIỆN ĐỂ NGHỊ QUYẾT ĐƯỢC THÔNG QUA</w:t>
      </w:r>
      <w:r w:rsidDel="00000000" w:rsidR="00000000" w:rsidRPr="00000000">
        <w:rPr>
          <w:rtl w:val="0"/>
        </w:rPr>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Nghị quyết về nội dung sau đây được thông qua nếu được số cổ đông đại diện từ 65% tổng số phiếu biểu quyết trở lên của tất cả cổ đông dự họp tán thành, trừ trường hợp quy định tại các khoản 3, 4 và 6 Điều này:</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Loại cổ phần và tổng số cổ phần của từng loại;.</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Thay đổi ngành, nghề và lĩnh vực kinh doanh;</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Thay đổi cơ cấu tổ chức quản lý công ty;</w:t>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Dự án đầu tư hoặc bán tài sản có giá trị từ 35% tổng giá trị tài sản trở lên được ghi trong báo cáo tài chính gần nhất của công ty;</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 Tổ chức lại, giải thể công ty;</w:t>
      </w:r>
    </w:p>
    <w:p w:rsidR="00000000" w:rsidDel="00000000" w:rsidP="00000000" w:rsidRDefault="00000000" w:rsidRPr="00000000" w14:paraId="000001D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Các nghị quyết được thông qua khi được số cổ đông sở hữu trên 50% tổng số phiếu biểu quyết của tất cả cổ đông dự họp tán thành, trừ trường hợp quy định tại các khoản 1, 3 , 4 và 6 Điều này; </w:t>
      </w:r>
    </w:p>
    <w:p w:rsidR="00000000" w:rsidDel="00000000" w:rsidP="00000000" w:rsidRDefault="00000000" w:rsidRPr="00000000" w14:paraId="000001E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Việc biểu quyết bầu thành viên Hội đồng quản trị và Ban kiểm soát phải thực hiện theo phương thức bầu dồn phiếu, theo đó mỗi cổ đông có tổng số phiếu biểu quyết tương ứng với tổng số cổ phần sở hữu nhân với số thành viên được bầu của Hội đồng quản trị hoặc Ban kiểm soát và cổ đông có quyền dồn hết hoặc một phần tổng số phiếu bầu của mình cho một hoặc một số ứng cử viên. Người trúng cử thành viên Hội đồng quản trị hoặc Kiểm soát viên được xác định theo số phiếu bầu tính từ cao xuống thấp, bắt đầu từ ứng cử viên có số phiếu bầu cao nhất cho đến khi đủ số thành viên. Trường hợp có từ 02 ứng cử viên trở lên đạt cùng số phiếu bầu như nhau cho thành viên cuối cùng của Hội đồng quản trị hoặc Ban kiểm soát thì sẽ tiến hành bầu lại trong số các ứng cử viên có số phiếu bầu ngang nhau hoặc lựa chọn theo tiêu chí quy định tại quy chế bầu cử.</w:t>
      </w:r>
    </w:p>
    <w:p w:rsidR="00000000" w:rsidDel="00000000" w:rsidP="00000000" w:rsidRDefault="00000000" w:rsidRPr="00000000" w14:paraId="000001E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Trường hợp thông qua nghị quyết dưới hình thức lấy ý kiến bằng văn bản thì nghị quyết Đại hội đồng cổ đông được thông qua nếu được số cổ đông sở hữu trên 50% tổng số phiếu biểu quyết của tất cả cổ đông có quyền biểu quyết tán thành; </w:t>
      </w:r>
    </w:p>
    <w:p w:rsidR="00000000" w:rsidDel="00000000" w:rsidP="00000000" w:rsidRDefault="00000000" w:rsidRPr="00000000" w14:paraId="000001E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Nghị quyết Đại hội đồng cổ đông phải được thông báo đến cổ đông có quyền dự họp Đại hội đồng cổ đông trong thời hạn 15 ngày kể từ ngày thông qua; trường hợp công ty có trang thông tin điện tử, việc gửi nghị quyết có thể thay thế bằng việc đăng tải lên trang thông tin điện tử của công ty.</w:t>
      </w:r>
    </w:p>
    <w:p w:rsidR="00000000" w:rsidDel="00000000" w:rsidP="00000000" w:rsidRDefault="00000000" w:rsidRPr="00000000" w14:paraId="000001E3">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6. Nghị quyết Đại hội đồng cổ đông về nội dung làm thay đổi bất lợi quyền và nghĩa vụ của cổ đông sở hữu cổ phần ưu đãi chỉ được thông qua nếu được số cổ đông ưu đãi cùng loại dự họp sở hữu từ 75% tổng số cổ phần ưu đãi loại đó trở lên tán thành hoặc được các cổ đông ưu đãi cùng loại sở hữu từ 75% tổng số cổ phần ưu đãi loại đó trở lên tán thành trong trường hợp thông qua nghị quyết dưới hình thức lấy ý kiến bằng văn bản.</w:t>
      </w:r>
      <w:r w:rsidDel="00000000" w:rsidR="00000000" w:rsidRPr="00000000">
        <w:rPr>
          <w:rtl w:val="0"/>
        </w:rPr>
      </w:r>
    </w:p>
    <w:p w:rsidR="00000000" w:rsidDel="00000000" w:rsidP="00000000" w:rsidRDefault="00000000" w:rsidRPr="00000000" w14:paraId="000001E4">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40</w:t>
      </w:r>
      <w:r w:rsidDel="00000000" w:rsidR="00000000" w:rsidRPr="00000000">
        <w:rPr>
          <w:rFonts w:ascii="Times New Roman" w:cs="Times New Roman" w:eastAsia="Times New Roman" w:hAnsi="Times New Roman"/>
          <w:b w:val="1"/>
          <w:sz w:val="24"/>
          <w:szCs w:val="24"/>
          <w:vertAlign w:val="baseline"/>
          <w:rtl w:val="0"/>
        </w:rPr>
        <w:t xml:space="preserve"> : </w:t>
        <w:tab/>
        <w:t xml:space="preserve">THẨM QUYỀN VÀ THỂ THỨC LẤY Ý KIẾN CỔ ĐÔNG BẰNG VĂN BẢN ĐỂ THÔNG QUA NGHỊ QUYẾT CỦA ĐẠI HỘI ĐỒNG CỔ ĐÔNG.</w:t>
      </w:r>
      <w:r w:rsidDel="00000000" w:rsidR="00000000" w:rsidRPr="00000000">
        <w:rPr>
          <w:rtl w:val="0"/>
        </w:rPr>
      </w:r>
    </w:p>
    <w:p w:rsidR="00000000" w:rsidDel="00000000" w:rsidP="00000000" w:rsidRDefault="00000000" w:rsidRPr="00000000" w14:paraId="000001E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Thẩm quyền và thể thức lấy ý kiến cổ đông bằng văn bản để thông qua nghị quyết Đại hội đồng cổ đông được thực hiện theo quy định sau đây:</w:t>
      </w:r>
    </w:p>
    <w:p w:rsidR="00000000" w:rsidDel="00000000" w:rsidP="00000000" w:rsidRDefault="00000000" w:rsidRPr="00000000" w14:paraId="000001E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Hội đồng quản trị có quyền lấy ý kiến cổ đông bằng văn bản để thông qua nghị quyết Đại hội đồng cổ đông khi xét thấy cần thiết vì lợi ích của công ty, trừ trường hợp quy định tại khoản 2 Điều 147 của Luật Doanh nghiệp 2020;</w:t>
      </w:r>
    </w:p>
    <w:p w:rsidR="00000000" w:rsidDel="00000000" w:rsidP="00000000" w:rsidRDefault="00000000" w:rsidRPr="00000000" w14:paraId="000001E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Hội đồng quản trị chuẩn bị phiếu lấy ý kiến, dự thảo nghị quyết Đại hội đồng cổ đông, các tài liệu giải trình dự thảo nghị quyết và gửi đến tất cả cổ đông có quyền biểu quyết chậm nhất là 10 ngày trước thời hạn phải gửi lại phiếu lấy ý kiến. Việc lập danh sách cổ đông gửi phiếu lấy ý kiến thực hiện theo quy định tại khoản 1 và khoản 2 Điều 141 của Luật Doanh nghiệp 2020. Yêu cầu và cách thức gửi phiếu lấy ý kiến và tài liệu kèm theo thực hiện theo quy định tại Điều 143 của Luật Doanh nghiệp 2020;</w:t>
      </w:r>
    </w:p>
    <w:p w:rsidR="00000000" w:rsidDel="00000000" w:rsidP="00000000" w:rsidRDefault="00000000" w:rsidRPr="00000000" w14:paraId="000001E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Phiếu lấy ý kiến phải bao gồm các nội dung chủ yếu sau đây:</w:t>
      </w:r>
    </w:p>
    <w:p w:rsidR="00000000" w:rsidDel="00000000" w:rsidP="00000000" w:rsidRDefault="00000000" w:rsidRPr="00000000" w14:paraId="000001E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Tên, địa chỉ trụ sở chính, mã số doanh nghiệp;</w:t>
      </w:r>
    </w:p>
    <w:p w:rsidR="00000000" w:rsidDel="00000000" w:rsidP="00000000" w:rsidRDefault="00000000" w:rsidRPr="00000000" w14:paraId="000001E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Mục đích lấy ý kiến;</w:t>
      </w:r>
    </w:p>
    <w:p w:rsidR="00000000" w:rsidDel="00000000" w:rsidP="00000000" w:rsidRDefault="00000000" w:rsidRPr="00000000" w14:paraId="000001E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hoặc họ, tên, địa chỉ liên lạc, quốc tịch, số giấy tờ pháp lý của cá nhân đối với đại diện của cổ đông là tổ chức; số lượng cổ phần của từng loại và số phiếu biểu quyết của cổ đông;</w:t>
      </w:r>
    </w:p>
    <w:p w:rsidR="00000000" w:rsidDel="00000000" w:rsidP="00000000" w:rsidRDefault="00000000" w:rsidRPr="00000000" w14:paraId="000001E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Vấn đề cần lấy ý kiến để thông qua;</w:t>
      </w:r>
    </w:p>
    <w:p w:rsidR="00000000" w:rsidDel="00000000" w:rsidP="00000000" w:rsidRDefault="00000000" w:rsidRPr="00000000" w14:paraId="000001E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Phương án biểu quyết bao gồm tán thành, không tán thành và không có ý kiến;</w:t>
      </w:r>
    </w:p>
    <w:p w:rsidR="00000000" w:rsidDel="00000000" w:rsidP="00000000" w:rsidRDefault="00000000" w:rsidRPr="00000000" w14:paraId="000001E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Thời hạn phải gửi về công ty phiếu lấy ý kiến đã được trả lời;</w:t>
      </w:r>
    </w:p>
    <w:p w:rsidR="00000000" w:rsidDel="00000000" w:rsidP="00000000" w:rsidRDefault="00000000" w:rsidRPr="00000000" w14:paraId="000001E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 Họ, tên, chữ ký của Chủ tịch Hội đồng quản trị;</w:t>
      </w:r>
    </w:p>
    <w:p w:rsidR="00000000" w:rsidDel="00000000" w:rsidP="00000000" w:rsidRDefault="00000000" w:rsidRPr="00000000" w14:paraId="000001F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Cổ đông có thể gửi phiếu lấy ý kiến đã trả lời đến công ty bằng hình thức gửi thư, fax hoặc thư điện tử theo quy định sau đây:</w:t>
      </w:r>
    </w:p>
    <w:p w:rsidR="00000000" w:rsidDel="00000000" w:rsidP="00000000" w:rsidRDefault="00000000" w:rsidRPr="00000000" w14:paraId="000001F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Trường hợp gửi thư, phiếu lấy ý kiến đã được trả lời phải có chữ ký của cổ đông là cá nhân, của người đại diện theo ủy quyền hoặc người đại diện theo pháp luật của cổ đông là tổ chức. Phiếu lấy ý kiến gửi về công ty phải được đựng trong phong bì dán kín và không ai được quyền mở trước khi kiểm phiếu;</w:t>
      </w:r>
    </w:p>
    <w:p w:rsidR="00000000" w:rsidDel="00000000" w:rsidP="00000000" w:rsidRDefault="00000000" w:rsidRPr="00000000" w14:paraId="000001F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Trường hợp gửi fax hoặc thư điện tử, phiếu lấy ý kiến gửi về công ty phải được giữ bí mật đến thời điểm kiểm phiếu;</w:t>
      </w:r>
    </w:p>
    <w:p w:rsidR="00000000" w:rsidDel="00000000" w:rsidP="00000000" w:rsidRDefault="00000000" w:rsidRPr="00000000" w14:paraId="000001F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Các phiếu lấy ý kiến gửi về công ty sau thời hạn đã xác định tại nội dung phiếu lấy ý kiến hoặc đã bị mở trong trường hợp gửi thư và bị tiết lộ trong trường hợp gửi fax, thư điện tử là không hợp lệ. Phiếu lấy ý kiến không được gửi về được coi là phiếu không tham gia biểu quyết;</w:t>
      </w:r>
    </w:p>
    <w:p w:rsidR="00000000" w:rsidDel="00000000" w:rsidP="00000000" w:rsidRDefault="00000000" w:rsidRPr="00000000" w14:paraId="000001F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Hội đồng quản trị tổ chức kiểm phiếu và lập biên bản kiểm phiếu dưới sự chứng kiến, giám sát của Ban kiểm soát hoặc của cổ đông không nắm giữ chức vụ quản lý công ty. Biên bản kiểm phiếu phải bao gồm các nội dung chủ yếu sau đây:</w:t>
      </w:r>
    </w:p>
    <w:p w:rsidR="00000000" w:rsidDel="00000000" w:rsidP="00000000" w:rsidRDefault="00000000" w:rsidRPr="00000000" w14:paraId="000001F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Tên, địa chỉ trụ sở chính, mã số doanh nghiệp;</w:t>
      </w:r>
    </w:p>
    <w:p w:rsidR="00000000" w:rsidDel="00000000" w:rsidP="00000000" w:rsidRDefault="00000000" w:rsidRPr="00000000" w14:paraId="000001F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Mục đích và các vấn đề cần lấy ý kiến để thông qua nghị quyết;</w:t>
      </w:r>
    </w:p>
    <w:p w:rsidR="00000000" w:rsidDel="00000000" w:rsidP="00000000" w:rsidRDefault="00000000" w:rsidRPr="00000000" w14:paraId="000001F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Số cổ đông với tổng số phiếu biểu quyết đã tham gia biểu quyết, trong đó phân biệt số phiếu biểu quyết hợp lệ và số phiếu biểu quyết không hợp lệ và phương thức gửi phiếu biểu quyết, kèm theo phụ lục danh sách cổ đông tham gia biểu quyết;</w:t>
      </w:r>
    </w:p>
    <w:p w:rsidR="00000000" w:rsidDel="00000000" w:rsidP="00000000" w:rsidRDefault="00000000" w:rsidRPr="00000000" w14:paraId="000001F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Tổng số phiếu tán thành, không tán thành và không có ý kiến đối với từng vấn đề;</w:t>
      </w:r>
    </w:p>
    <w:p w:rsidR="00000000" w:rsidDel="00000000" w:rsidP="00000000" w:rsidRDefault="00000000" w:rsidRPr="00000000" w14:paraId="000001F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Vấn đề đã được thông qua và tỷ lệ biểu quyết thông qua tương ứng;</w:t>
      </w:r>
    </w:p>
    <w:p w:rsidR="00000000" w:rsidDel="00000000" w:rsidP="00000000" w:rsidRDefault="00000000" w:rsidRPr="00000000" w14:paraId="000001F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Họ, tên, chữ ký của Chủ tịch Hội đồng quản trị, người giám sát kiểm phiếu và người kiểm phiếu.</w:t>
      </w:r>
    </w:p>
    <w:p w:rsidR="00000000" w:rsidDel="00000000" w:rsidP="00000000" w:rsidRDefault="00000000" w:rsidRPr="00000000" w14:paraId="000001F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Các thành viên Hội đồng quản trị, người kiểm phiếu và người giám sát kiểm phiếu phải liên đới chịu trách nhiệm về tính trung thực, chính xác của biên bản kiểm phiếu; liên đới chịu trách nhiệm về các thiệt hại phát sinh từ các quyết định được thông qua do kiểm phiếu không trung thực, không chính xác;</w:t>
      </w:r>
    </w:p>
    <w:p w:rsidR="00000000" w:rsidDel="00000000" w:rsidP="00000000" w:rsidRDefault="00000000" w:rsidRPr="00000000" w14:paraId="000001F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 Biên bản kiểm phiếu và nghị quyết phải được gửi đến các cổ đông trong thời hạn 15 ngày kể từ ngày kết thúc kiểm phiếu. Trường hợp công ty có trang thông tin điện tử, việc gửi biên bản kiểm phiếu và nghị quyết có thể thay thế bằng việc đăng tải lên trang thông tin điện tử của công ty;</w:t>
      </w:r>
    </w:p>
    <w:p w:rsidR="00000000" w:rsidDel="00000000" w:rsidP="00000000" w:rsidRDefault="00000000" w:rsidRPr="00000000" w14:paraId="000001F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 Phiếu lấy ý kiến đã được trả lời, biên bản kiểm phiếu, nghị quyết đã được thông qua và tài liệu có liên quan gửi kèm theo phiếu lấy ý kiến được lưu giữ tại trụ sở chính của công ty;</w:t>
      </w:r>
    </w:p>
    <w:p w:rsidR="00000000" w:rsidDel="00000000" w:rsidP="00000000" w:rsidRDefault="00000000" w:rsidRPr="00000000" w14:paraId="000001FE">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8. Nghị quyết được thông qua theo hình thức lấy ý kiến cổ đông bằng văn bản có giá trị như nghị quyết được thông qua tại cuộc họp Đại hội đồng cổ đông.</w:t>
      </w:r>
      <w:r w:rsidDel="00000000" w:rsidR="00000000" w:rsidRPr="00000000">
        <w:rPr>
          <w:rtl w:val="0"/>
        </w:rPr>
      </w:r>
    </w:p>
    <w:p w:rsidR="00000000" w:rsidDel="00000000" w:rsidP="00000000" w:rsidRDefault="00000000" w:rsidRPr="00000000" w14:paraId="000001FF">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41:</w:t>
      </w:r>
      <w:r w:rsidDel="00000000" w:rsidR="00000000" w:rsidRPr="00000000">
        <w:rPr>
          <w:rFonts w:ascii="Times New Roman" w:cs="Times New Roman" w:eastAsia="Times New Roman" w:hAnsi="Times New Roman"/>
          <w:b w:val="1"/>
          <w:sz w:val="24"/>
          <w:szCs w:val="24"/>
          <w:vertAlign w:val="baseline"/>
          <w:rtl w:val="0"/>
        </w:rPr>
        <w:t xml:space="preserve"> </w:t>
        <w:tab/>
        <w:t xml:space="preserve">BIÊN BẢN HỌP ĐẠI HỘI ĐỒNG CỔ ĐÔNG</w:t>
        <w:tab/>
      </w:r>
      <w:r w:rsidDel="00000000" w:rsidR="00000000" w:rsidRPr="00000000">
        <w:rPr>
          <w:rtl w:val="0"/>
        </w:rPr>
      </w:r>
    </w:p>
    <w:p w:rsidR="00000000" w:rsidDel="00000000" w:rsidP="00000000" w:rsidRDefault="00000000" w:rsidRPr="00000000" w14:paraId="0000020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Cuộc họp Đại hội đồng cổ đông phải được ghi biên bản và có thể ghi âm hoặc ghi và lưu giữ dưới hình thức điện tử khác. Biên bản phải lập bằng tiếng Việt, có thể lập thêm bằng tiếng nước ngoài và phải bao gồm các nội dung chủ yếu sau đây:</w:t>
      </w:r>
    </w:p>
    <w:p w:rsidR="00000000" w:rsidDel="00000000" w:rsidP="00000000" w:rsidRDefault="00000000" w:rsidRPr="00000000" w14:paraId="0000020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Tên, địa chỉ trụ sở chính, mã số doanh nghiệp;</w:t>
      </w:r>
    </w:p>
    <w:p w:rsidR="00000000" w:rsidDel="00000000" w:rsidP="00000000" w:rsidRDefault="00000000" w:rsidRPr="00000000" w14:paraId="0000020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Thời gian và địa điểm họp Đại hội đồng cổ đông;</w:t>
      </w:r>
    </w:p>
    <w:p w:rsidR="00000000" w:rsidDel="00000000" w:rsidP="00000000" w:rsidRDefault="00000000" w:rsidRPr="00000000" w14:paraId="0000020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Chương trình và nội dung cuộc họp;</w:t>
      </w:r>
    </w:p>
    <w:p w:rsidR="00000000" w:rsidDel="00000000" w:rsidP="00000000" w:rsidRDefault="00000000" w:rsidRPr="00000000" w14:paraId="0000020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Họ, tên chủ tọa và thư ký;</w:t>
      </w:r>
    </w:p>
    <w:p w:rsidR="00000000" w:rsidDel="00000000" w:rsidP="00000000" w:rsidRDefault="00000000" w:rsidRPr="00000000" w14:paraId="0000020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Tóm tắt diễn biến cuộc họp và các ý kiến phát biểu tại Đại hội đồng cổ đông về từng vấn đề trong nội dung chương trình họp;</w:t>
      </w:r>
    </w:p>
    <w:p w:rsidR="00000000" w:rsidDel="00000000" w:rsidP="00000000" w:rsidRDefault="00000000" w:rsidRPr="00000000" w14:paraId="0000020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Số cổ đông và tổng số phiếu biểu quyết của các cổ đông dự họp, phụ lục danh sách đăng ký cổ đông, đại diện cổ đông dự họp với số cổ phần và số phiếu bầu tương ứng;</w:t>
      </w:r>
    </w:p>
    <w:p w:rsidR="00000000" w:rsidDel="00000000" w:rsidP="00000000" w:rsidRDefault="00000000" w:rsidRPr="00000000" w14:paraId="0000020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 Tổng số phiếu biểu quyết đối với từng vấn đề biểu quyết, trong đó ghi rõ phương thức biểu quyết, tổng số phiếu hợp lệ, không hợp lệ, tán thành, không tán thành và không có ý kiến; tỷ lệ tương ứng trên tổng số phiếu biểu quyết của cổ đông dự họp;</w:t>
      </w:r>
    </w:p>
    <w:p w:rsidR="00000000" w:rsidDel="00000000" w:rsidP="00000000" w:rsidRDefault="00000000" w:rsidRPr="00000000" w14:paraId="0000020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 Các vấn đề đã được thông qua và tỷ lệ phiếu biểu quyết thông qua tương ứng;</w:t>
      </w:r>
    </w:p>
    <w:p w:rsidR="00000000" w:rsidDel="00000000" w:rsidP="00000000" w:rsidRDefault="00000000" w:rsidRPr="00000000" w14:paraId="0000020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 Họ, tên, chữ ký của chủ tọa và thư ký.</w:t>
      </w:r>
    </w:p>
    <w:p w:rsidR="00000000" w:rsidDel="00000000" w:rsidP="00000000" w:rsidRDefault="00000000" w:rsidRPr="00000000" w14:paraId="0000020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Trường hợp chủ tọa, thư ký từ chối ký biên bản họp thì biên bản này có hiệu lực nếu được tất cả thành viên khác của Hội đồng quản trị tham dự họp ký và có đầy đủ nội dung theo quy định tại khoản này. Biên bản họp ghi rõ việc chủ tọa, thư ký từ chối ký biên bản họp.</w:t>
      </w:r>
    </w:p>
    <w:p w:rsidR="00000000" w:rsidDel="00000000" w:rsidP="00000000" w:rsidRDefault="00000000" w:rsidRPr="00000000" w14:paraId="0000020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Biên bản họp Đại hội đồng cổ đông phải làm xong và thông qua trước khi kết thúc cuộc họp.</w:t>
      </w:r>
    </w:p>
    <w:p w:rsidR="00000000" w:rsidDel="00000000" w:rsidP="00000000" w:rsidRDefault="00000000" w:rsidRPr="00000000" w14:paraId="0000020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Chủ tọa và thư ký cuộc họp hoặc người khác ký tên trong biên bản họp phải liên đới chịu trách nhiệm về tính trung thực, chính xác của nội dung biên bản.</w:t>
      </w:r>
    </w:p>
    <w:p w:rsidR="00000000" w:rsidDel="00000000" w:rsidP="00000000" w:rsidRDefault="00000000" w:rsidRPr="00000000" w14:paraId="0000020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Biên bản lập bằng tiếng Việt và tiếng nước ngoài có hiệu lực pháp lý như nhau. Trường hợp có sự khác nhau về nội dung giữa biên bản bằng tiếng Việt và bằng tiếng nước ngoài thì nội dung trong biên bản bằng tiếng Việt được áp dụng.</w:t>
      </w:r>
    </w:p>
    <w:p w:rsidR="00000000" w:rsidDel="00000000" w:rsidP="00000000" w:rsidRDefault="00000000" w:rsidRPr="00000000" w14:paraId="0000020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Biên bản họp Đại hội đồng cổ đông phải được gửi đến tất cả cổ đông trong thời hạn 15 ngày kể từ ngày kết thúc cuộc họp; việc gửi biên bản kiểm phiếu có thể thay thế bằng việc đăng tải lên trang thông tin điện tử của công ty.</w:t>
      </w:r>
    </w:p>
    <w:p w:rsidR="00000000" w:rsidDel="00000000" w:rsidP="00000000" w:rsidRDefault="00000000" w:rsidRPr="00000000" w14:paraId="0000020F">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6. Biên bản họp Đại hội đồng cổ đông, phụ lục danh sách cổ đông đăng ký dự họp, nghị quyết đã được thông qua và tài liệu có liên quan gửi kèm theo thông báo mời họp phải được lưu giữ tại trụ sở chính của công ty.</w:t>
      </w:r>
      <w:r w:rsidDel="00000000" w:rsidR="00000000" w:rsidRPr="00000000">
        <w:rPr>
          <w:rtl w:val="0"/>
        </w:rPr>
      </w:r>
    </w:p>
    <w:p w:rsidR="00000000" w:rsidDel="00000000" w:rsidP="00000000" w:rsidRDefault="00000000" w:rsidRPr="00000000" w14:paraId="00000210">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42:</w:t>
      </w:r>
      <w:r w:rsidDel="00000000" w:rsidR="00000000" w:rsidRPr="00000000">
        <w:rPr>
          <w:rFonts w:ascii="Times New Roman" w:cs="Times New Roman" w:eastAsia="Times New Roman" w:hAnsi="Times New Roman"/>
          <w:b w:val="1"/>
          <w:sz w:val="24"/>
          <w:szCs w:val="24"/>
          <w:vertAlign w:val="baseline"/>
          <w:rtl w:val="0"/>
        </w:rPr>
        <w:tab/>
        <w:t xml:space="preserve">YÊU CẦU HUỶ BỎ NGHỊ QUYẾT CỦA ĐẠI HỘI ĐỒNG CỔ ĐÔNG</w:t>
      </w:r>
      <w:r w:rsidDel="00000000" w:rsidR="00000000" w:rsidRPr="00000000">
        <w:rPr>
          <w:rtl w:val="0"/>
        </w:rPr>
      </w:r>
    </w:p>
    <w:p w:rsidR="00000000" w:rsidDel="00000000" w:rsidP="00000000" w:rsidRDefault="00000000" w:rsidRPr="00000000" w14:paraId="0000021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Trong thời hạn 90 ngày kể từ ngày nhận được nghị quyết hoặc biên bản họp Đại hội đồng cổ đông hoặc biên bản kết quả kiểm phiếu lấy ý kiến Đại hội đồng cổ đông, cổ đông, nhóm cổ đông quy định tại khoản 2 Điều 115 của Luật Doanh nghiệp 2020 có quyền yêu cầu Tòa án hoặc Trọng tài xem xét, hủy bỏ nghị quyết hoặc một phần nội dung nghị quyết Đại hội đồng cổ đông trong các trường hợp sau đây:</w:t>
      </w:r>
    </w:p>
    <w:p w:rsidR="00000000" w:rsidDel="00000000" w:rsidP="00000000" w:rsidRDefault="00000000" w:rsidRPr="00000000" w14:paraId="0000021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Trình tự, thủ tục triệu tập họp và ra quyết định của Đại hội đồng cổ đông vi phạm nghiêm trọng quy định của Luật Doanh nghiệp 2020, trừ trường hợp quy định tại khoản 2 Điều 152 của Luật Doanh nghiệp 2020;</w:t>
      </w:r>
    </w:p>
    <w:p w:rsidR="00000000" w:rsidDel="00000000" w:rsidP="00000000" w:rsidRDefault="00000000" w:rsidRPr="00000000" w14:paraId="00000213">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2. Nội dung nghị quyết vi phạm pháp luật.</w:t>
      </w:r>
      <w:r w:rsidDel="00000000" w:rsidR="00000000" w:rsidRPr="00000000">
        <w:rPr>
          <w:rtl w:val="0"/>
        </w:rPr>
      </w:r>
    </w:p>
    <w:p w:rsidR="00000000" w:rsidDel="00000000" w:rsidP="00000000" w:rsidRDefault="00000000" w:rsidRPr="00000000" w14:paraId="0000021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43: </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HIỆU LỰC CÁC NGHỊ QUYẾT CỦA ĐẠI HỘI ĐỒNG CỔ ĐÔNG</w:t>
      </w:r>
      <w:r w:rsidDel="00000000" w:rsidR="00000000" w:rsidRPr="00000000">
        <w:rPr>
          <w:rtl w:val="0"/>
        </w:rPr>
      </w:r>
    </w:p>
    <w:p w:rsidR="00000000" w:rsidDel="00000000" w:rsidP="00000000" w:rsidRDefault="00000000" w:rsidRPr="00000000" w14:paraId="0000021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Nghị quyết Đại hội đồng cổ đông có hiệu lực kể từ ngày được thông qua hoặc từ thời điểm có hiệu lực ghi tại nghị quyết đó.</w:t>
      </w:r>
    </w:p>
    <w:p w:rsidR="00000000" w:rsidDel="00000000" w:rsidP="00000000" w:rsidRDefault="00000000" w:rsidRPr="00000000" w14:paraId="0000021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Nghị quyết Đại hội đồng cổ đông được thông qua bằng 100% tổng số cổ phần có quyền biểu quyết là hợp pháp và có hiệu lực ngay cả khi trình tự, thủ tục triệu tập họp và thông qua nghị quyết đó vi phạm quy định của Luật Doanh nghiệp 2020;</w:t>
      </w:r>
    </w:p>
    <w:p w:rsidR="00000000" w:rsidDel="00000000" w:rsidP="00000000" w:rsidRDefault="00000000" w:rsidRPr="00000000" w14:paraId="00000217">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3. Trường hợp có cổ đông, nhóm cổ đông yêu cầu Tòa án hoặc Trọng tài hủy bỏ nghị quyết Đại hội đồng cổ đông theo quy định tại Điều 151 của Luật Doanh nghiệp 2020, nghị quyết đó vẫn có hiệu lực thi hành cho đến khi quyết định hủy bỏ nghị quyết đó của Tòa án, Trọng tài có hiệu lực, trừ trường hợp áp dụng biện pháp khẩn cấp tạm thời theo quyết định của cơ quan có thẩm quyền.</w:t>
      </w:r>
      <w:r w:rsidDel="00000000" w:rsidR="00000000" w:rsidRPr="00000000">
        <w:rPr>
          <w:rtl w:val="0"/>
        </w:rPr>
      </w:r>
    </w:p>
    <w:p w:rsidR="00000000" w:rsidDel="00000000" w:rsidP="00000000" w:rsidRDefault="00000000" w:rsidRPr="00000000" w14:paraId="00000218">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44:</w:t>
      </w:r>
      <w:r w:rsidDel="00000000" w:rsidR="00000000" w:rsidRPr="00000000">
        <w:rPr>
          <w:rFonts w:ascii="Times New Roman" w:cs="Times New Roman" w:eastAsia="Times New Roman" w:hAnsi="Times New Roman"/>
          <w:b w:val="1"/>
          <w:sz w:val="24"/>
          <w:szCs w:val="24"/>
          <w:vertAlign w:val="baseline"/>
          <w:rtl w:val="0"/>
        </w:rPr>
        <w:t xml:space="preserve">  </w:t>
        <w:tab/>
        <w:t xml:space="preserve">HỘI ĐỒNG QUẢN TRỊ</w:t>
      </w:r>
      <w:r w:rsidDel="00000000" w:rsidR="00000000" w:rsidRPr="00000000">
        <w:rPr>
          <w:rtl w:val="0"/>
        </w:rPr>
      </w:r>
    </w:p>
    <w:p w:rsidR="00000000" w:rsidDel="00000000" w:rsidP="00000000" w:rsidRDefault="00000000" w:rsidRPr="00000000" w14:paraId="0000021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Hội đồng quản trị là cơ quan quản lý công ty, có toàn quyền nhân danh công ty để quyết định, thực hiện quyền và nghĩa vụ của công ty, trừ các quyền và nghĩa vụ thuộc thẩm quyền của Đại hội đồng cổ đông.</w:t>
      </w:r>
    </w:p>
    <w:p w:rsidR="00000000" w:rsidDel="00000000" w:rsidP="00000000" w:rsidRDefault="00000000" w:rsidRPr="00000000" w14:paraId="0000021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Hội đồng quản trị có quyền và nghĩa vụ sau đây:</w:t>
      </w:r>
    </w:p>
    <w:p w:rsidR="00000000" w:rsidDel="00000000" w:rsidP="00000000" w:rsidRDefault="00000000" w:rsidRPr="00000000" w14:paraId="0000021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Quyết định chiến lược, kế hoạch phát triển trung hạn và kế hoạch kinh doanh hằng năm của công ty;</w:t>
      </w:r>
    </w:p>
    <w:p w:rsidR="00000000" w:rsidDel="00000000" w:rsidP="00000000" w:rsidRDefault="00000000" w:rsidRPr="00000000" w14:paraId="0000021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Kiến nghị loại cổ phần và tổng số cổ phần được quyền chào bán của từng loại;</w:t>
      </w:r>
    </w:p>
    <w:p w:rsidR="00000000" w:rsidDel="00000000" w:rsidP="00000000" w:rsidRDefault="00000000" w:rsidRPr="00000000" w14:paraId="0000021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Quyết định bán cổ phần chưa bán trong phạm vi số cổ phần được quyền chào bán của từng loại; quyết định huy động thêm vốn theo hình thức khác;</w:t>
      </w:r>
    </w:p>
    <w:p w:rsidR="00000000" w:rsidDel="00000000" w:rsidP="00000000" w:rsidRDefault="00000000" w:rsidRPr="00000000" w14:paraId="0000021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Quyết định giá bán cổ phần và trái phiếu của công ty;</w:t>
      </w:r>
    </w:p>
    <w:p w:rsidR="00000000" w:rsidDel="00000000" w:rsidP="00000000" w:rsidRDefault="00000000" w:rsidRPr="00000000" w14:paraId="0000021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Quyết định mua lại cổ phần theo quy định tại khoản 1 và khoản 2 Điều 133 của Luật Doanh nghiệp 2020;</w:t>
      </w:r>
    </w:p>
    <w:p w:rsidR="00000000" w:rsidDel="00000000" w:rsidP="00000000" w:rsidRDefault="00000000" w:rsidRPr="00000000" w14:paraId="0000022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Quyết định phương án đầu tư và dự án đầu tư trong thẩm quyền và giới hạn theo quy định của pháp luật;</w:t>
      </w:r>
    </w:p>
    <w:p w:rsidR="00000000" w:rsidDel="00000000" w:rsidP="00000000" w:rsidRDefault="00000000" w:rsidRPr="00000000" w14:paraId="0000022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 Quyết định giải pháp phát triển thị trường, tiếp thị và công nghệ;</w:t>
      </w:r>
    </w:p>
    <w:p w:rsidR="00000000" w:rsidDel="00000000" w:rsidP="00000000" w:rsidRDefault="00000000" w:rsidRPr="00000000" w14:paraId="0000022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 Thông qua hợp đồng mua, bán, vay, cho vay và hợp đồng, giao dịch khác có giá trị từ 35% tổng giá trị tài sản trở lên được ghi trong báo cáo tài chính gần nhất của công ty;</w:t>
      </w:r>
    </w:p>
    <w:p w:rsidR="00000000" w:rsidDel="00000000" w:rsidP="00000000" w:rsidRDefault="00000000" w:rsidRPr="00000000" w14:paraId="0000022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 Bầu, miễn nhiệm, bãi nhiệm Chủ tịch Hội đồng quản trị; bổ nhiệm, miễn nhiệm, ký kết hợp đồng, chấm dứt hợp đồng đối với Giám đốc và người quản lý quan trọng khác; quyết định tiền lương, thù lao, thưởng và lợi ích khác của những người quản lý đó; cử người đại diện theo ủy quyền tham gia Hội đồng thành viên hoặc Đại hội đồng cổ đông ở công ty khác, quyết định mức thù lao và quyền lợi khác của những người đó;</w:t>
      </w:r>
    </w:p>
    <w:p w:rsidR="00000000" w:rsidDel="00000000" w:rsidP="00000000" w:rsidRDefault="00000000" w:rsidRPr="00000000" w14:paraId="0000022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k) Giám sát, chỉ đạo Giám đốc và người quản lý khác trong điều hành công việc kinh doanh hằng ngày của công ty;</w:t>
      </w:r>
    </w:p>
    <w:p w:rsidR="00000000" w:rsidDel="00000000" w:rsidP="00000000" w:rsidRDefault="00000000" w:rsidRPr="00000000" w14:paraId="0000022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 Quyết định cơ cấu tổ chức, quy chế quản lý nội bộ của công ty, quyết định thành lập công ty con, chi nhánh, văn phòng đại diện và việc góp vốn, mua cổ phần của doanh nghiệp khác;</w:t>
      </w:r>
    </w:p>
    <w:p w:rsidR="00000000" w:rsidDel="00000000" w:rsidP="00000000" w:rsidRDefault="00000000" w:rsidRPr="00000000" w14:paraId="0000022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 Duyệt chương trình, nội dung tài liệu phục vụ họp Đại hội đồng cổ đông, triệu tập họp Đại hội đồng cổ đông hoặc lấy ý kiến để Đại hội đồng cổ đông thông qua nghị quyết;</w:t>
      </w:r>
    </w:p>
    <w:p w:rsidR="00000000" w:rsidDel="00000000" w:rsidP="00000000" w:rsidRDefault="00000000" w:rsidRPr="00000000" w14:paraId="0000022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 Trình báo cáo tài chính hằng năm lên Đại hội đồng cổ đông;</w:t>
      </w:r>
    </w:p>
    <w:p w:rsidR="00000000" w:rsidDel="00000000" w:rsidP="00000000" w:rsidRDefault="00000000" w:rsidRPr="00000000" w14:paraId="0000022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o) Kiến nghị mức cổ tức được trả; quyết định thời hạn và thủ tục trả cổ tức hoặc xử lý lỗ phát sinh trong quá trình kinh doanh;</w:t>
      </w:r>
    </w:p>
    <w:p w:rsidR="00000000" w:rsidDel="00000000" w:rsidP="00000000" w:rsidRDefault="00000000" w:rsidRPr="00000000" w14:paraId="0000022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 Kiến nghị việc tổ chức lại, giải thể công ty; yêu cầu phá sản công ty;</w:t>
      </w:r>
    </w:p>
    <w:p w:rsidR="00000000" w:rsidDel="00000000" w:rsidP="00000000" w:rsidRDefault="00000000" w:rsidRPr="00000000" w14:paraId="0000022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q) Quyền và nghĩa vụ khác theo quy định của Luật Doanh nghiệp 2020 và Điều lệ công ty.</w:t>
      </w:r>
    </w:p>
    <w:p w:rsidR="00000000" w:rsidDel="00000000" w:rsidP="00000000" w:rsidRDefault="00000000" w:rsidRPr="00000000" w14:paraId="0000022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Hội đồng quản trị thông qua nghị quyết, quyết định bằng biểu quyết tại cuộc họp, lấy ý kiến bằng văn bản. Mỗi thành viên Hội đồng quản trị có một phiếu biểu quyết.</w:t>
      </w:r>
    </w:p>
    <w:p w:rsidR="00000000" w:rsidDel="00000000" w:rsidP="00000000" w:rsidRDefault="00000000" w:rsidRPr="00000000" w14:paraId="0000022C">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4. Trường hợp nghị quyết, quyết định do Hội đồng quản trị thông qua trái với quy định của pháp luật, nghị quyết Đại hội đồng cổ đông, Điều lệ công ty gây thiệt hại cho công ty thì các thành viên tán thành thông qua nghị quyết, quyết định đó phải cùng liên đới chịu trách nhiệm cá nhân về nghị quyết, quyết định đó và phải đền bù thiệt hại cho công ty; thành viên phản đối thông qua nghị quyết, quyết định nói trên được miễn trừ trách nhiệm. Trường hợp này, cổ đông của công ty có quyền yêu cầu Tòa án đình chỉ thực hiện hoặc hủy bỏ nghị quyết, quyết định nói trên.</w:t>
      </w:r>
      <w:r w:rsidDel="00000000" w:rsidR="00000000" w:rsidRPr="00000000">
        <w:rPr>
          <w:rtl w:val="0"/>
        </w:rPr>
      </w:r>
    </w:p>
    <w:p w:rsidR="00000000" w:rsidDel="00000000" w:rsidP="00000000" w:rsidRDefault="00000000" w:rsidRPr="00000000" w14:paraId="0000022D">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45:</w:t>
      </w:r>
      <w:r w:rsidDel="00000000" w:rsidR="00000000" w:rsidRPr="00000000">
        <w:rPr>
          <w:rFonts w:ascii="Times New Roman" w:cs="Times New Roman" w:eastAsia="Times New Roman" w:hAnsi="Times New Roman"/>
          <w:b w:val="1"/>
          <w:sz w:val="24"/>
          <w:szCs w:val="24"/>
          <w:vertAlign w:val="baseline"/>
          <w:rtl w:val="0"/>
        </w:rPr>
        <w:tab/>
        <w:t xml:space="preserve">NHIỆM KỲ VÀ SỐ LƯỢNG THÀNH VIÊN HỘI ĐỒNG QUẢN TRỊ</w:t>
      </w:r>
      <w:r w:rsidDel="00000000" w:rsidR="00000000" w:rsidRPr="00000000">
        <w:rPr>
          <w:rtl w:val="0"/>
        </w:rPr>
      </w:r>
    </w:p>
    <w:p w:rsidR="00000000" w:rsidDel="00000000" w:rsidP="00000000" w:rsidRDefault="00000000" w:rsidRPr="00000000" w14:paraId="0000022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Hội đồng quản trị có từ 03 đến 11 thành viên. </w:t>
      </w:r>
    </w:p>
    <w:p w:rsidR="00000000" w:rsidDel="00000000" w:rsidP="00000000" w:rsidRDefault="00000000" w:rsidRPr="00000000" w14:paraId="0000022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Nhiệm kỳ của thành viên Hội đồng quản trị không quá 05 năm và có thể được bầu lại với số nhiệm kỳ không hạn chế. Một cá nhân chỉ được bầu làm thành viên độc lập Hội đồng quản trị của một công ty không quá 02 nhiệm kỳ liên tục.</w:t>
      </w:r>
    </w:p>
    <w:p w:rsidR="00000000" w:rsidDel="00000000" w:rsidP="00000000" w:rsidRDefault="00000000" w:rsidRPr="00000000" w14:paraId="0000023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Trường hợp tất cả thành viên Hội đồng quản trị cùng kết thúc nhiệm kỳ thì các thành viên đó tiếp tục là thành viên Hội đồng quản trị cho đến khi có thành viên mới được bầu thay thế và tiếp quản công việc.</w:t>
      </w:r>
    </w:p>
    <w:p w:rsidR="00000000" w:rsidDel="00000000" w:rsidP="00000000" w:rsidRDefault="00000000" w:rsidRPr="00000000" w14:paraId="00000231">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46: </w:t>
      </w:r>
      <w:r w:rsidDel="00000000" w:rsidR="00000000" w:rsidRPr="00000000">
        <w:rPr>
          <w:rFonts w:ascii="Times New Roman" w:cs="Times New Roman" w:eastAsia="Times New Roman" w:hAnsi="Times New Roman"/>
          <w:b w:val="1"/>
          <w:sz w:val="24"/>
          <w:szCs w:val="24"/>
          <w:vertAlign w:val="baseline"/>
          <w:rtl w:val="0"/>
        </w:rPr>
        <w:tab/>
        <w:t xml:space="preserve">CƠ CẤU, TIÊU CHUẨN VÀ ĐIỀU KIỆN LÀM THÀNH VIÊN HỘI ĐỒNG QUẢN TRỊ</w:t>
      </w:r>
      <w:r w:rsidDel="00000000" w:rsidR="00000000" w:rsidRPr="00000000">
        <w:rPr>
          <w:rtl w:val="0"/>
        </w:rPr>
      </w:r>
    </w:p>
    <w:p w:rsidR="00000000" w:rsidDel="00000000" w:rsidP="00000000" w:rsidRDefault="00000000" w:rsidRPr="00000000" w14:paraId="00000232">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Thành viên Hội đồng quản trị phải có các tiêu chuẩn và điều kiện sau đây:</w:t>
      </w:r>
    </w:p>
    <w:p w:rsidR="00000000" w:rsidDel="00000000" w:rsidP="00000000" w:rsidRDefault="00000000" w:rsidRPr="00000000" w14:paraId="00000233">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Không thuộc đối tượng quy định tại khoản 2 Điều 17 của Luật Doanh nghiệp 2020;</w:t>
      </w:r>
    </w:p>
    <w:p w:rsidR="00000000" w:rsidDel="00000000" w:rsidP="00000000" w:rsidRDefault="00000000" w:rsidRPr="00000000" w14:paraId="00000234">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Có trình độ chuyên môn, kinh nghiệm trong quản trị kinh doanh hoặc trong lĩnh vực, ngành, nghề kinh doanh của công ty và không nhất thiết phải là cổ đông của công ty;</w:t>
      </w:r>
    </w:p>
    <w:p w:rsidR="00000000" w:rsidDel="00000000" w:rsidP="00000000" w:rsidRDefault="00000000" w:rsidRPr="00000000" w14:paraId="00000235">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Thành viên Hội đồng quản trị công ty có thể đồng thời là thành viên Hội đồng quản trị của công ty khác;</w:t>
      </w:r>
    </w:p>
    <w:p w:rsidR="00000000" w:rsidDel="00000000" w:rsidP="00000000" w:rsidRDefault="00000000" w:rsidRPr="00000000" w14:paraId="00000236">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Đối với doanh nghiệp nhà nước theo quy định tại điểm b khoản 1 Điều 88 của Luật Doanh nghiệp 2020 và công ty con của doanh nghiệp nhà nước theo quy định tại khoản 1 Điều 88 của Luật Doanh nghiệp 2020 thì thành viên Hội đồng quản trị không được là người có quan hệ gia đình của Giám đốc và người quản lý khác của công ty; của người quản lý, người có thẩm quyền bổ nhiệm người quản lý công ty mẹ.</w:t>
      </w:r>
    </w:p>
    <w:p w:rsidR="00000000" w:rsidDel="00000000" w:rsidP="00000000" w:rsidRDefault="00000000" w:rsidRPr="00000000" w14:paraId="00000237">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Trừ trường hợp pháp luật về chứng khoán có quy định khác, thành viên độc lập Hội đồng quản trị theo quy định tại điểm b khoản 1 Điều 137 của Luật Doanh nghiệp 2020 phải có các tiêu chuẩn và điều kiện sau đây:</w:t>
      </w:r>
    </w:p>
    <w:p w:rsidR="00000000" w:rsidDel="00000000" w:rsidP="00000000" w:rsidRDefault="00000000" w:rsidRPr="00000000" w14:paraId="00000238">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Không phải là người đang làm việc cho công ty, công ty mẹ hoặc công ty con của công ty; không phải là người đã từng làm việc cho công ty, công ty mẹ hoặc công ty con của công ty ít nhất trong 03 năm liền trước đó;</w:t>
      </w:r>
    </w:p>
    <w:p w:rsidR="00000000" w:rsidDel="00000000" w:rsidP="00000000" w:rsidRDefault="00000000" w:rsidRPr="00000000" w14:paraId="00000239">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Không phải là người đang hưởng lương, thù lao từ công ty, trừ các khoản phụ cấp mà thành viên Hội đồng quản trị được hưởng theo quy định;</w:t>
      </w:r>
    </w:p>
    <w:p w:rsidR="00000000" w:rsidDel="00000000" w:rsidP="00000000" w:rsidRDefault="00000000" w:rsidRPr="00000000" w14:paraId="0000023A">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Không phải là người có vợ hoặc chồng, bố đẻ, bố nuôi, mẹ đẻ, mẹ nuôi, con đẻ, con nuôi, anh ruột, chị ruột, em ruột là cổ đông lớn của công ty; là người quản lý của công ty hoặc công ty con của công ty;</w:t>
      </w:r>
    </w:p>
    <w:p w:rsidR="00000000" w:rsidDel="00000000" w:rsidP="00000000" w:rsidRDefault="00000000" w:rsidRPr="00000000" w14:paraId="0000023B">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Không phải là người trực tiếp hoặc gián tiếp sở hữu ít nhất 01% tổng số cổ phần có quyền biểu quyết của công ty;</w:t>
      </w:r>
    </w:p>
    <w:p w:rsidR="00000000" w:rsidDel="00000000" w:rsidP="00000000" w:rsidRDefault="00000000" w:rsidRPr="00000000" w14:paraId="0000023C">
      <w:pPr>
        <w:tabs>
          <w:tab w:val="left" w:pos="993"/>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Không phải là người đã từng làm thành viên Hội đồng quản trị, Ban kiểm soát của công ty ít nhất trong 05 năm liền trước đó, trừ trường hợp được bổ nhiệm liên tục 02 nhiệm kỳ.</w:t>
      </w:r>
    </w:p>
    <w:p w:rsidR="00000000" w:rsidDel="00000000" w:rsidP="00000000" w:rsidRDefault="00000000" w:rsidRPr="00000000" w14:paraId="0000023D">
      <w:pPr>
        <w:tabs>
          <w:tab w:val="left" w:pos="993"/>
        </w:tabs>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3. Thành viên độc lập Hội đồng quản trị phải thông báo với Hội đồng quản trị về việc không còn đáp ứng đủ các tiêu chuẩn và điều kiện quy định tại khoản 2 Điều này và đương nhiên không còn là thành viên độc lập Hội đồng quản trị kể từ ngày không đáp ứng đủ các tiêu chuẩn và điều kiện. Hội đồng quản trị phải thông báo trường hợp thành viên độc lập Hội đồng quản trị không còn đáp ứng đủ các tiêu chuẩn và điều kiện tại cuộc họp Đại hội đồng cổ đông gần nhất hoặc triệu tập họp Đại hội đồng cổ đông để bầu bổ sung hoặc thay thế thành viên độc lập Hội đồng quản trị trong thời hạn 06 tháng kể từ ngày nhận được thông báo của thành viên độc lập Hội đồng quản trị có liên quan.</w:t>
      </w:r>
      <w:r w:rsidDel="00000000" w:rsidR="00000000" w:rsidRPr="00000000">
        <w:rPr>
          <w:rtl w:val="0"/>
        </w:rPr>
      </w:r>
    </w:p>
    <w:p w:rsidR="00000000" w:rsidDel="00000000" w:rsidP="00000000" w:rsidRDefault="00000000" w:rsidRPr="00000000" w14:paraId="0000023E">
      <w:pPr>
        <w:tabs>
          <w:tab w:val="left" w:pos="993"/>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47:</w:t>
      </w:r>
      <w:r w:rsidDel="00000000" w:rsidR="00000000" w:rsidRPr="00000000">
        <w:rPr>
          <w:rFonts w:ascii="Times New Roman" w:cs="Times New Roman" w:eastAsia="Times New Roman" w:hAnsi="Times New Roman"/>
          <w:b w:val="1"/>
          <w:sz w:val="24"/>
          <w:szCs w:val="24"/>
          <w:vertAlign w:val="baseline"/>
          <w:rtl w:val="0"/>
        </w:rPr>
        <w:tab/>
        <w:t xml:space="preserve">CHỦ TỊCH HỘI ĐỒNG QUẢN TRỊ</w:t>
      </w:r>
      <w:r w:rsidDel="00000000" w:rsidR="00000000" w:rsidRPr="00000000">
        <w:rPr>
          <w:rtl w:val="0"/>
        </w:rPr>
      </w:r>
    </w:p>
    <w:p w:rsidR="00000000" w:rsidDel="00000000" w:rsidP="00000000" w:rsidRDefault="00000000" w:rsidRPr="00000000" w14:paraId="0000023F">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Chủ tịch Hội đồng quản trị do Hội đồng quản trị bầu, miễn nhiệm, bãi nhiệm trong số các thành viên Hội đồng quản trị.</w:t>
      </w:r>
    </w:p>
    <w:p w:rsidR="00000000" w:rsidDel="00000000" w:rsidP="00000000" w:rsidRDefault="00000000" w:rsidRPr="00000000" w14:paraId="00000240">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Chủ tịch Hội đồng quản trị công ty đại chúng và công ty cổ phần quy định tại điểm b khoản 1 Điều 88 của Luật Doanh nghiệp 2020 không được kiêm Giám đốc.</w:t>
      </w:r>
    </w:p>
    <w:p w:rsidR="00000000" w:rsidDel="00000000" w:rsidP="00000000" w:rsidRDefault="00000000" w:rsidRPr="00000000" w14:paraId="00000241">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Chủ tịch Hội đồng quản trị có quyền và nghĩa vụ sau đây:</w:t>
      </w:r>
    </w:p>
    <w:p w:rsidR="00000000" w:rsidDel="00000000" w:rsidP="00000000" w:rsidRDefault="00000000" w:rsidRPr="00000000" w14:paraId="00000242">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Lập chương trình, kế hoạch hoạt động của Hội đồng quản trị;</w:t>
      </w:r>
    </w:p>
    <w:p w:rsidR="00000000" w:rsidDel="00000000" w:rsidP="00000000" w:rsidRDefault="00000000" w:rsidRPr="00000000" w14:paraId="00000243">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Chuẩn bị chương trình, nội dung, tài liệu phục vụ cuộc họp; triệu tập, chủ trì và làm chủ tọa cuộc họp Hội đồng quản trị;</w:t>
      </w:r>
    </w:p>
    <w:p w:rsidR="00000000" w:rsidDel="00000000" w:rsidP="00000000" w:rsidRDefault="00000000" w:rsidRPr="00000000" w14:paraId="00000244">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Tổ chức việc thông qua nghị quyết, quyết định của Hội đồng quản trị;</w:t>
      </w:r>
    </w:p>
    <w:p w:rsidR="00000000" w:rsidDel="00000000" w:rsidP="00000000" w:rsidRDefault="00000000" w:rsidRPr="00000000" w14:paraId="00000245">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Giám sát quá trình tổ chức thực hiện các nghị quyết, quyết định của Hội đồng quản trị;</w:t>
      </w:r>
    </w:p>
    <w:p w:rsidR="00000000" w:rsidDel="00000000" w:rsidP="00000000" w:rsidRDefault="00000000" w:rsidRPr="00000000" w14:paraId="00000246">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Chủ tọa cuộc họp Đại hội đồng cổ đông;</w:t>
      </w:r>
    </w:p>
    <w:p w:rsidR="00000000" w:rsidDel="00000000" w:rsidP="00000000" w:rsidRDefault="00000000" w:rsidRPr="00000000" w14:paraId="00000247">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Quyền và nghĩa vụ khác theo quy định của Luật Doanh nghiệp 2020.</w:t>
      </w:r>
    </w:p>
    <w:p w:rsidR="00000000" w:rsidDel="00000000" w:rsidP="00000000" w:rsidRDefault="00000000" w:rsidRPr="00000000" w14:paraId="00000248">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Trường hợp Chủ tịch Hội đồng quản trị vắng mặt hoặc không thể thực hiện được nhiệm vụ của mình thì phải ủy quyền bằng văn bản cho một thành viên khác thực hiện quyền và nghĩa vụ của Chủ tịch Hội đồng quản trị theo nguyên tắc quy định tại Điều lệ công ty. Trường hợp không có người được ủy quyền hoặc Chủ tịch Hội đồng quản trị chết, mất tích,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nhất định thì các thành viên còn lại bầu một người trong số các thành viên giữ chức Chủ tịch Hội đồng quản trị theo nguyên tắc đa số thành viên còn lại tán thành cho đến khi có quyết định mới của Hội đồng quản trị.</w:t>
      </w:r>
    </w:p>
    <w:p w:rsidR="00000000" w:rsidDel="00000000" w:rsidP="00000000" w:rsidRDefault="00000000" w:rsidRPr="00000000" w14:paraId="00000249">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Khi xét thấy cần thiết, Hội đồng quản trị quyết định bổ nhiệm thư ký công ty. Thư ký công ty có quyền và nghĩa vụ sau đây:</w:t>
      </w:r>
    </w:p>
    <w:p w:rsidR="00000000" w:rsidDel="00000000" w:rsidP="00000000" w:rsidRDefault="00000000" w:rsidRPr="00000000" w14:paraId="0000024A">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Hỗ trợ tổ chức triệu tập họp Đại hội đồng cổ đông, Hội đồng quản trị; ghi chép các biên bản họp;</w:t>
      </w:r>
    </w:p>
    <w:p w:rsidR="00000000" w:rsidDel="00000000" w:rsidP="00000000" w:rsidRDefault="00000000" w:rsidRPr="00000000" w14:paraId="0000024B">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Hỗ trợ thành viên Hội đồng quản trị trong việc thực hiện quyền và nghĩa vụ được giao;</w:t>
      </w:r>
    </w:p>
    <w:p w:rsidR="00000000" w:rsidDel="00000000" w:rsidP="00000000" w:rsidRDefault="00000000" w:rsidRPr="00000000" w14:paraId="0000024C">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Hỗ trợ Hội đồng quản trị trong áp dụng và thực hiện nguyên tắc quản trị công ty;</w:t>
      </w:r>
    </w:p>
    <w:p w:rsidR="00000000" w:rsidDel="00000000" w:rsidP="00000000" w:rsidRDefault="00000000" w:rsidRPr="00000000" w14:paraId="0000024D">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Hỗ trợ công ty trong xây dựng quan hệ cổ đông và bảo vệ quyền, lợi ích hợp pháp của cổ đông; việc tuân thủ nghĩa vụ cung cấp thông tin, công khai hóa thông tin và thủ tục hành chính;</w:t>
      </w:r>
    </w:p>
    <w:p w:rsidR="00000000" w:rsidDel="00000000" w:rsidP="00000000" w:rsidRDefault="00000000" w:rsidRPr="00000000" w14:paraId="0000024E">
      <w:pPr>
        <w:widowControl w:val="0"/>
        <w:tabs>
          <w:tab w:val="left" w:pos="709"/>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48; </w:t>
      </w:r>
      <w:r w:rsidDel="00000000" w:rsidR="00000000" w:rsidRPr="00000000">
        <w:rPr>
          <w:rFonts w:ascii="Times New Roman" w:cs="Times New Roman" w:eastAsia="Times New Roman" w:hAnsi="Times New Roman"/>
          <w:b w:val="1"/>
          <w:sz w:val="24"/>
          <w:szCs w:val="24"/>
          <w:vertAlign w:val="baseline"/>
          <w:rtl w:val="0"/>
        </w:rPr>
        <w:tab/>
        <w:t xml:space="preserve">CUỘC HỌP HỘI ĐỒNG QUẢN TRỊ</w:t>
      </w:r>
      <w:r w:rsidDel="00000000" w:rsidR="00000000" w:rsidRPr="00000000">
        <w:rPr>
          <w:rtl w:val="0"/>
        </w:rPr>
      </w:r>
    </w:p>
    <w:p w:rsidR="00000000" w:rsidDel="00000000" w:rsidP="00000000" w:rsidRDefault="00000000" w:rsidRPr="00000000" w14:paraId="0000024F">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Chủ tịch Hội đồng quản trị được bầu trong cuộc họp đầu tiên của Hội đồng quản trị trong thời hạn 07 ngày làm việc kể từ ngày kết thúc bầu cử Hội đồng quản trị đó. Cuộc họp này do thành viên có số phiếu bầu cao nhất hoặc tỷ lệ phiếu bầu cao nhất triệu tập và chủ trì. Trường hợp có nhiều hơn một thành viên có số phiếu bầu hoặc tỷ lệ phiếu bầu cao nhất và ngang nhau thì các thành viên bầu theo nguyên tắc đa số để chọn 01 người trong số họ triệu tập họp Hội đồng quản trị.</w:t>
      </w:r>
    </w:p>
    <w:p w:rsidR="00000000" w:rsidDel="00000000" w:rsidP="00000000" w:rsidRDefault="00000000" w:rsidRPr="00000000" w14:paraId="00000250">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Hội đồng quản trị họp ít nhất mỗi quý một lần và có thể họp bất thường.</w:t>
      </w:r>
    </w:p>
    <w:p w:rsidR="00000000" w:rsidDel="00000000" w:rsidP="00000000" w:rsidRDefault="00000000" w:rsidRPr="00000000" w14:paraId="00000251">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Chủ tịch Hội đồng quản trị triệu tập họp Hội đồng quản trị trong trường hợp sau đây:</w:t>
      </w:r>
    </w:p>
    <w:p w:rsidR="00000000" w:rsidDel="00000000" w:rsidP="00000000" w:rsidRDefault="00000000" w:rsidRPr="00000000" w14:paraId="00000252">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Có đề nghị của Ban kiểm soát hoặc thành viên độc lập Hội đồng quản trị;</w:t>
      </w:r>
    </w:p>
    <w:p w:rsidR="00000000" w:rsidDel="00000000" w:rsidP="00000000" w:rsidRDefault="00000000" w:rsidRPr="00000000" w14:paraId="00000253">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Có đề nghị của Giám đốc hoặc ít nhất 05 người quản lý khác;</w:t>
      </w:r>
    </w:p>
    <w:p w:rsidR="00000000" w:rsidDel="00000000" w:rsidP="00000000" w:rsidRDefault="00000000" w:rsidRPr="00000000" w14:paraId="00000254">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Có đề nghị của ít nhất 02 thành viên Hội đồng quản trị;</w:t>
      </w:r>
    </w:p>
    <w:p w:rsidR="00000000" w:rsidDel="00000000" w:rsidP="00000000" w:rsidRDefault="00000000" w:rsidRPr="00000000" w14:paraId="00000255">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Đề nghị quy định tại khoản 3 Điều này phải được lập thành văn bản, trong đó nêu rõ mục đích, vấn đề cần thảo luận và quyết định thuộc thẩm quyền của Hội đồng quản trị.</w:t>
      </w:r>
    </w:p>
    <w:p w:rsidR="00000000" w:rsidDel="00000000" w:rsidP="00000000" w:rsidRDefault="00000000" w:rsidRPr="00000000" w14:paraId="00000256">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Chủ tịch Hội đồng quản trị phải triệu tập họp Hội đồng quản trị trong thời hạn 07 ngày làm việc kể từ ngày nhận được đề nghị quy định tại khoản 3 Điều này. Trường hợp không triệu tập họp Hội đồng quản trị theo đề nghị thì Chủ tịch Hội đồng quản trị phải chịu trách nhiệm về những thiệt hại xảy ra đối với công ty; người đề nghị có quyền thay thế Chủ tịch Hội đồng quản trị triệu tập họp Hội đồng quản trị.</w:t>
      </w:r>
    </w:p>
    <w:p w:rsidR="00000000" w:rsidDel="00000000" w:rsidP="00000000" w:rsidRDefault="00000000" w:rsidRPr="00000000" w14:paraId="00000257">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 Chủ tịch Hội đồng quản trị hoặc người triệu tập họp Hội đồng quản trị phải gửi thông báo mời họp chậm nhất là 03 ngày làm việc trước ngày họp. Thông báo mời họp phải xác định cụ thể thời gian và địa điểm họp, chương trình, các vấn đề thảo luận và quyết định. Kèm theo thông báo mời họp phải có tài liệu sử dụng tại cuộc họp và phiếu biểu quyết của thành viên.</w:t>
      </w:r>
    </w:p>
    <w:p w:rsidR="00000000" w:rsidDel="00000000" w:rsidP="00000000" w:rsidRDefault="00000000" w:rsidRPr="00000000" w14:paraId="00000258">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Thông báo mời họp Hội đồng quản trị có thể gửi bằng giấy mời, điện thoại, fax, phương tiện điện tử và bảo đảm đến được địa chỉ liên lạc của từng thành viên Hội đồng quản trị được đăng ký tại công ty.</w:t>
      </w:r>
    </w:p>
    <w:p w:rsidR="00000000" w:rsidDel="00000000" w:rsidP="00000000" w:rsidRDefault="00000000" w:rsidRPr="00000000" w14:paraId="00000259">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 Chủ tịch Hội đồng quản trị hoặc người triệu tập gửi thông báo mời họp và các tài liệu kèm theo đến các Kiểm soát viên như đối với các thành viên Hội đồng quản trị.</w:t>
      </w:r>
    </w:p>
    <w:p w:rsidR="00000000" w:rsidDel="00000000" w:rsidP="00000000" w:rsidRDefault="00000000" w:rsidRPr="00000000" w14:paraId="0000025A">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Kiểm soát viên có quyền dự các cuộc họp Hội đồng quản trị; có quyền thảo luận nhưng không được biểu quyết.</w:t>
      </w:r>
    </w:p>
    <w:p w:rsidR="00000000" w:rsidDel="00000000" w:rsidP="00000000" w:rsidRDefault="00000000" w:rsidRPr="00000000" w14:paraId="0000025B">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8. Cuộc họp Hội đồng quản trị được tiến hành khi có từ ba phần tư tổng số thành viên trở lên dự họp. Trường hợp cuộc họp được triệu tập theo quy định tại khoản này không đủ số thành viên dự họp theo quy định thì được triệu tập lần thứ hai trong thời hạn 07 ngày kể từ ngày dự định họp lần thứ nhất. Trường hợp này, cuộc họp được tiến hành nếu có hơn một nửa số thành viên Hội đồng quản trị dự họp.</w:t>
      </w:r>
    </w:p>
    <w:p w:rsidR="00000000" w:rsidDel="00000000" w:rsidP="00000000" w:rsidRDefault="00000000" w:rsidRPr="00000000" w14:paraId="0000025C">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9. Thành viên Hội đồng quản trị được coi là tham dự và biểu quyết tại cuộc họp trong trường hợp sau đây:</w:t>
      </w:r>
    </w:p>
    <w:p w:rsidR="00000000" w:rsidDel="00000000" w:rsidP="00000000" w:rsidRDefault="00000000" w:rsidRPr="00000000" w14:paraId="0000025D">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Tham dự và biểu quyết trực tiếp tại cuộc họp;</w:t>
      </w:r>
    </w:p>
    <w:p w:rsidR="00000000" w:rsidDel="00000000" w:rsidP="00000000" w:rsidRDefault="00000000" w:rsidRPr="00000000" w14:paraId="0000025E">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Ủy quyền cho người khác đến dự họp và biểu quyết theo quy định tại khoản 11 Điều này;</w:t>
      </w:r>
    </w:p>
    <w:p w:rsidR="00000000" w:rsidDel="00000000" w:rsidP="00000000" w:rsidRDefault="00000000" w:rsidRPr="00000000" w14:paraId="0000025F">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Tham dự và biểu quyết thông qua hội nghị trực tuyến, bỏ phiếu điện tử hoặc hình thức điện tử khác;</w:t>
      </w:r>
    </w:p>
    <w:p w:rsidR="00000000" w:rsidDel="00000000" w:rsidP="00000000" w:rsidRDefault="00000000" w:rsidRPr="00000000" w14:paraId="00000260">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Gửi phiếu biểu quyết đến cuộc họp thông qua thư, fax, thư điện tử;</w:t>
      </w:r>
    </w:p>
    <w:p w:rsidR="00000000" w:rsidDel="00000000" w:rsidP="00000000" w:rsidRDefault="00000000" w:rsidRPr="00000000" w14:paraId="00000261">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10. Trường hợp gửi phiếu biểu quyết đến cuộc họp thông qua thư, phiếu biểu quyết phải đựng trong phong bì dán kín và phải được chuyển đến Chủ tịch Hội đồng quản trị chậm nhất là 01 giờ trước khi khai mạc. Phiếu biểu quyết chỉ được mở trước sự chứng kiến của tất cả những người dự họp.</w:t>
      </w:r>
    </w:p>
    <w:p w:rsidR="00000000" w:rsidDel="00000000" w:rsidP="00000000" w:rsidRDefault="00000000" w:rsidRPr="00000000" w14:paraId="00000262">
      <w:pPr>
        <w:widowControl w:val="0"/>
        <w:tabs>
          <w:tab w:val="left" w:pos="709"/>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11. Thành viên phải tham dự đầy đủ các cuộc họp Hội đồng quản trị. Thành viên được ủy quyền cho người khác dự họp và biểu quyết nếu được đa số thành viên Hội đồng quản trị chấp thuận.</w:t>
      </w:r>
    </w:p>
    <w:p w:rsidR="00000000" w:rsidDel="00000000" w:rsidP="00000000" w:rsidRDefault="00000000" w:rsidRPr="00000000" w14:paraId="00000263">
      <w:pPr>
        <w:widowControl w:val="0"/>
        <w:tabs>
          <w:tab w:val="left" w:pos="709"/>
        </w:tabs>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12. Nghị quyết, quyết định của Hội đồng quản trị được thông qua nếu được đa số thành viên dự họp tán thành; trường hợp số phiếu ngang nhau thì quyết định cuối cùng thuộc về phía có ý kiến của Chủ tịch Hội đồng quản trị.</w:t>
      </w:r>
      <w:r w:rsidDel="00000000" w:rsidR="00000000" w:rsidRPr="00000000">
        <w:rPr>
          <w:rtl w:val="0"/>
        </w:rPr>
      </w:r>
    </w:p>
    <w:p w:rsidR="00000000" w:rsidDel="00000000" w:rsidP="00000000" w:rsidRDefault="00000000" w:rsidRPr="00000000" w14:paraId="00000264">
      <w:pPr>
        <w:widowControl w:val="0"/>
        <w:tabs>
          <w:tab w:val="left" w:pos="709"/>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49:</w:t>
      </w:r>
      <w:r w:rsidDel="00000000" w:rsidR="00000000" w:rsidRPr="00000000">
        <w:rPr>
          <w:rFonts w:ascii="Times New Roman" w:cs="Times New Roman" w:eastAsia="Times New Roman" w:hAnsi="Times New Roman"/>
          <w:b w:val="1"/>
          <w:sz w:val="24"/>
          <w:szCs w:val="24"/>
          <w:vertAlign w:val="baseline"/>
          <w:rtl w:val="0"/>
        </w:rPr>
        <w:tab/>
        <w:t xml:space="preserve">BIÊN BẢN HỌP HỘI ĐỒNG QUẢN TRỊ</w:t>
      </w:r>
      <w:r w:rsidDel="00000000" w:rsidR="00000000" w:rsidRPr="00000000">
        <w:rPr>
          <w:rtl w:val="0"/>
        </w:rPr>
      </w:r>
    </w:p>
    <w:p w:rsidR="00000000" w:rsidDel="00000000" w:rsidP="00000000" w:rsidRDefault="00000000" w:rsidRPr="00000000" w14:paraId="0000026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Các cuộc họp Hội đồng quản trị phải được ghi biên bản và có thể ghi âm, ghi và lưu giữ dưới hình thức điện tử khác. Biên bản phải lập bằng tiếng Việt và có thể lập thêm bằng tiếng nước ngoài, bao gồm các nội dung chủ yếu sau đây:</w:t>
      </w:r>
    </w:p>
    <w:p w:rsidR="00000000" w:rsidDel="00000000" w:rsidP="00000000" w:rsidRDefault="00000000" w:rsidRPr="00000000" w14:paraId="0000026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Tên, địa chỉ trụ sở chính, mã số doanh nghiệp;</w:t>
      </w:r>
    </w:p>
    <w:p w:rsidR="00000000" w:rsidDel="00000000" w:rsidP="00000000" w:rsidRDefault="00000000" w:rsidRPr="00000000" w14:paraId="0000026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Thời gian, địa điểm họp;</w:t>
      </w:r>
    </w:p>
    <w:p w:rsidR="00000000" w:rsidDel="00000000" w:rsidP="00000000" w:rsidRDefault="00000000" w:rsidRPr="00000000" w14:paraId="0000026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Mục đích, chương trình và nội dung họp;</w:t>
      </w:r>
    </w:p>
    <w:p w:rsidR="00000000" w:rsidDel="00000000" w:rsidP="00000000" w:rsidRDefault="00000000" w:rsidRPr="00000000" w14:paraId="0000026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Họ, tên từng thành viên dự họp hoặc người được ủy quyền dự họp và cách thức dự họp; họ, tên các thành viên không dự họp và lý do;</w:t>
      </w:r>
    </w:p>
    <w:p w:rsidR="00000000" w:rsidDel="00000000" w:rsidP="00000000" w:rsidRDefault="00000000" w:rsidRPr="00000000" w14:paraId="0000026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Vấn đề được thảo luận và biểu quyết tại cuộc họp;</w:t>
      </w:r>
    </w:p>
    <w:p w:rsidR="00000000" w:rsidDel="00000000" w:rsidP="00000000" w:rsidRDefault="00000000" w:rsidRPr="00000000" w14:paraId="0000026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Tóm tắt phát biểu ý kiến của từng thành viên dự họp theo trình tự diễn biến của cuộc họp;</w:t>
      </w:r>
    </w:p>
    <w:p w:rsidR="00000000" w:rsidDel="00000000" w:rsidP="00000000" w:rsidRDefault="00000000" w:rsidRPr="00000000" w14:paraId="0000026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 Kết quả biểu quyết trong đó ghi rõ những thành viên tán thành, không tán thành và không có ý kiến;</w:t>
      </w:r>
    </w:p>
    <w:p w:rsidR="00000000" w:rsidDel="00000000" w:rsidP="00000000" w:rsidRDefault="00000000" w:rsidRPr="00000000" w14:paraId="0000026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 Vấn đề đã được thông qua và tỷ lệ biểu quyết thông qua tương ứng;</w:t>
      </w:r>
    </w:p>
    <w:p w:rsidR="00000000" w:rsidDel="00000000" w:rsidP="00000000" w:rsidRDefault="00000000" w:rsidRPr="00000000" w14:paraId="0000026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 Họ, tên, chữ ký chủ tọa và người ghi biên bản, trừ trường hợp quy định tại khoản 2 Điều này.</w:t>
      </w:r>
    </w:p>
    <w:p w:rsidR="00000000" w:rsidDel="00000000" w:rsidP="00000000" w:rsidRDefault="00000000" w:rsidRPr="00000000" w14:paraId="0000026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Trường hợp chủ tọa, người ghi biên bản từ chối ký biên bản họp nhưng nếu được tất cả thành viên khác của Hội đồng quản trị tham dự họp ký và có đầy đủ nội dung theo quy định tại các điểm a, b, c, d, đ, e, g và h khoản 1 Điều này thì biên bản này có hiệu lực.</w:t>
      </w:r>
    </w:p>
    <w:p w:rsidR="00000000" w:rsidDel="00000000" w:rsidP="00000000" w:rsidRDefault="00000000" w:rsidRPr="00000000" w14:paraId="0000027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Chủ tọa, người ghi biên bản và những người ký tên trong biên bản phải chịu trách nhiệm về tính trung thực và chính xác của nội dung biên bản họp Hội đồng quản trị.</w:t>
      </w:r>
    </w:p>
    <w:p w:rsidR="00000000" w:rsidDel="00000000" w:rsidP="00000000" w:rsidRDefault="00000000" w:rsidRPr="00000000" w14:paraId="0000027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Biên bản họp Hội đồng quản trị và tài liệu sử dụng trong cuộc họp phải được lưu giữ tại trụ sở chính của công ty.</w:t>
      </w:r>
    </w:p>
    <w:p w:rsidR="00000000" w:rsidDel="00000000" w:rsidP="00000000" w:rsidRDefault="00000000" w:rsidRPr="00000000" w14:paraId="00000272">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5. Biên bản lập bằng tiếng Việt và bằng tiếng nước ngoài có hiệu lực pháp lý như nhau. Trường hợp có sự khác nhau về nội dung giữa biên bản bằng tiếng Việt và bằng tiếng nước ngoài thì nội dung trong biên bản bằng tiếng Việt được áp dụng.</w:t>
      </w:r>
      <w:r w:rsidDel="00000000" w:rsidR="00000000" w:rsidRPr="00000000">
        <w:rPr>
          <w:rtl w:val="0"/>
        </w:rPr>
      </w:r>
    </w:p>
    <w:p w:rsidR="00000000" w:rsidDel="00000000" w:rsidP="00000000" w:rsidRDefault="00000000" w:rsidRPr="00000000" w14:paraId="0000027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50</w:t>
      </w:r>
      <w:r w:rsidDel="00000000" w:rsidR="00000000" w:rsidRPr="00000000">
        <w:rPr>
          <w:rFonts w:ascii="Times New Roman" w:cs="Times New Roman" w:eastAsia="Times New Roman" w:hAnsi="Times New Roman"/>
          <w:b w:val="1"/>
          <w:sz w:val="24"/>
          <w:szCs w:val="24"/>
          <w:vertAlign w:val="baseline"/>
          <w:rtl w:val="0"/>
        </w:rPr>
        <w:t xml:space="preserve">:  </w:t>
        <w:tab/>
        <w:t xml:space="preserve">QUYỀN ĐƯỢC CUNG CẤP THÔNG TIN CỦA THÀNH VIÊN HỘI ĐỒNG QUẢN TRỊ</w:t>
      </w:r>
      <w:r w:rsidDel="00000000" w:rsidR="00000000" w:rsidRPr="00000000">
        <w:rPr>
          <w:rtl w:val="0"/>
        </w:rPr>
      </w:r>
    </w:p>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Thành viên Hội đồng quản trị có quyền yêu cầu Giám đốc, Phó giám đốc, người quản lý khác trong công ty cung cấp thông tin, tài liệu về tình hình tài chính, hoạt động kinh doanh của công ty và của đơn vị trong công ty.</w:t>
      </w:r>
    </w:p>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Người quản lý được yêu cầu phải cung cấp kịp thời, đầy đủ và chính xác thông tin, tài liệu theo yêu cầu của thành viên Hội đồng quản trị. </w:t>
      </w:r>
      <w:r w:rsidDel="00000000" w:rsidR="00000000" w:rsidRPr="00000000">
        <w:rPr>
          <w:rtl w:val="0"/>
        </w:rPr>
      </w:r>
    </w:p>
    <w:p w:rsidR="00000000" w:rsidDel="00000000" w:rsidP="00000000" w:rsidRDefault="00000000" w:rsidRPr="00000000" w14:paraId="00000276">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51:</w:t>
      </w:r>
      <w:r w:rsidDel="00000000" w:rsidR="00000000" w:rsidRPr="00000000">
        <w:rPr>
          <w:rFonts w:ascii="Times New Roman" w:cs="Times New Roman" w:eastAsia="Times New Roman" w:hAnsi="Times New Roman"/>
          <w:b w:val="1"/>
          <w:sz w:val="24"/>
          <w:szCs w:val="24"/>
          <w:vertAlign w:val="baseline"/>
          <w:rtl w:val="0"/>
        </w:rPr>
        <w:t xml:space="preserve">     MIỄN NHIỆM, BÃI NHIỆM, THAY THẾ VÀ BỔ SUNG THÀNH VIÊN HỘI ĐỒNG QUẢN TRỊ</w:t>
      </w:r>
      <w:r w:rsidDel="00000000" w:rsidR="00000000" w:rsidRPr="00000000">
        <w:rPr>
          <w:rtl w:val="0"/>
        </w:rPr>
      </w:r>
    </w:p>
    <w:p w:rsidR="00000000" w:rsidDel="00000000" w:rsidP="00000000" w:rsidRDefault="00000000" w:rsidRPr="00000000" w14:paraId="0000027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Đại hội đồng cổ đông miễn nhiệm thành viên Hội đồng quản trị trong trường hợp sau đây:</w:t>
      </w:r>
    </w:p>
    <w:p w:rsidR="00000000" w:rsidDel="00000000" w:rsidP="00000000" w:rsidRDefault="00000000" w:rsidRPr="00000000" w14:paraId="0000027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Không có đủ tiêu chuẩn và điều kiện theo quy định tại Điều 155 của Luật Doanh nghiệp 2020;</w:t>
      </w:r>
    </w:p>
    <w:p w:rsidR="00000000" w:rsidDel="00000000" w:rsidP="00000000" w:rsidRDefault="00000000" w:rsidRPr="00000000" w14:paraId="0000027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Có đơn từ chức và được chấp thuận;</w:t>
      </w:r>
    </w:p>
    <w:p w:rsidR="00000000" w:rsidDel="00000000" w:rsidP="00000000" w:rsidRDefault="00000000" w:rsidRPr="00000000" w14:paraId="0000027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Đại hội đồng cổ đông bãi nhiệm thành viên Hội đồng quản trị trong trường hợp không tham gia các hoạt động của Hội đồng quản trị trong 06 tháng liên tục, trừ trường hợp bất khả kháng;</w:t>
      </w:r>
    </w:p>
    <w:p w:rsidR="00000000" w:rsidDel="00000000" w:rsidP="00000000" w:rsidRDefault="00000000" w:rsidRPr="00000000" w14:paraId="0000027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Khi xét thấy cần thiết, Đại hội đồng cổ đông quyết định thay thế thành viên Hội đồng quản trị; miễn nhiệm, bãi nhiệm thành viên Hội đồng quản trị ngoài trường hợp quy định tại khoản 1 và khoản 2 Điều này.</w:t>
      </w:r>
    </w:p>
    <w:p w:rsidR="00000000" w:rsidDel="00000000" w:rsidP="00000000" w:rsidRDefault="00000000" w:rsidRPr="00000000" w14:paraId="0000027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Hội đồng quản trị phải triệu tập họp Đại hội đồng cổ đông để bầu bổ sung thành viên Hội đồng quản trị trong trường hợp sau đây:</w:t>
      </w:r>
    </w:p>
    <w:p w:rsidR="00000000" w:rsidDel="00000000" w:rsidP="00000000" w:rsidRDefault="00000000" w:rsidRPr="00000000" w14:paraId="0000027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Số thành viên Hội đồng quản trị bị giảm quá một phần ba. Trường hợp này, Hội đồng quản trị phải triệu tập họp Đại hội đồng cổ đông trong thời hạn 60 ngày kể từ ngày số thành viên bị giảm quá một phần ba;</w:t>
      </w:r>
    </w:p>
    <w:p w:rsidR="00000000" w:rsidDel="00000000" w:rsidP="00000000" w:rsidRDefault="00000000" w:rsidRPr="00000000" w14:paraId="0000027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Số lượng thành viên độc lập Hội đồng quản trị giảm xuống, không bảo đảm tỷ lệ theo quy định tại điểm b khoản 1 Điều 137 của Luật Doanh nghiệp 2020;</w:t>
      </w:r>
    </w:p>
    <w:p w:rsidR="00000000" w:rsidDel="00000000" w:rsidP="00000000" w:rsidRDefault="00000000" w:rsidRPr="00000000" w14:paraId="0000027F">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c) Trừ trường hợp quy định tại điểm a và điểm b khoản này, Đại hội đồng cổ đông bầu thành viên mới thay thế thành viên Hội đồng quản trị đã bị miễn nhiệm, bãi nhiệm tại cuộc họp gần nhất.</w:t>
      </w:r>
      <w:r w:rsidDel="00000000" w:rsidR="00000000" w:rsidRPr="00000000">
        <w:rPr>
          <w:rtl w:val="0"/>
        </w:rPr>
      </w:r>
    </w:p>
    <w:p w:rsidR="00000000" w:rsidDel="00000000" w:rsidP="00000000" w:rsidRDefault="00000000" w:rsidRPr="00000000" w14:paraId="00000280">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52</w:t>
      </w:r>
      <w:r w:rsidDel="00000000" w:rsidR="00000000" w:rsidRPr="00000000">
        <w:rPr>
          <w:rFonts w:ascii="Times New Roman" w:cs="Times New Roman" w:eastAsia="Times New Roman" w:hAnsi="Times New Roman"/>
          <w:b w:val="1"/>
          <w:sz w:val="24"/>
          <w:szCs w:val="24"/>
          <w:vertAlign w:val="baseline"/>
          <w:rtl w:val="0"/>
        </w:rPr>
        <w:t xml:space="preserve"> :</w:t>
        <w:tab/>
        <w:t xml:space="preserve"> GIÁM ĐỐC CÔNG TY  </w:t>
      </w:r>
      <w:r w:rsidDel="00000000" w:rsidR="00000000" w:rsidRPr="00000000">
        <w:rPr>
          <w:rtl w:val="0"/>
        </w:rPr>
      </w:r>
    </w:p>
    <w:p w:rsidR="00000000" w:rsidDel="00000000" w:rsidP="00000000" w:rsidRDefault="00000000" w:rsidRPr="00000000" w14:paraId="0000028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Hội đồng quản trị bổ nhiệm một thành viên Hội đồng quản trị hoặc thuê người khác làm Giám đốc.</w:t>
      </w:r>
    </w:p>
    <w:p w:rsidR="00000000" w:rsidDel="00000000" w:rsidP="00000000" w:rsidRDefault="00000000" w:rsidRPr="00000000" w14:paraId="0000028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Giám đốc là người điều hành công việc kinh doanh hằng ngày của công ty; chịu sự giám sát của Hội đồng quản trị; chịu trách nhiệm trước Hội đồng quản trị và trước pháp luật về việc thực hiện quyền, nghĩa vụ được giao.</w:t>
      </w:r>
    </w:p>
    <w:p w:rsidR="00000000" w:rsidDel="00000000" w:rsidP="00000000" w:rsidRDefault="00000000" w:rsidRPr="00000000" w14:paraId="0000028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Nhiệm kỳ của Giám đốc đốc không quá 05 năm và có thể được bổ nhiệm lại với số nhiệm kỳ không hạn chế.</w:t>
      </w:r>
    </w:p>
    <w:p w:rsidR="00000000" w:rsidDel="00000000" w:rsidP="00000000" w:rsidRDefault="00000000" w:rsidRPr="00000000" w14:paraId="0000028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Giám đốc có quyền và nghĩa vụ sau đây:</w:t>
      </w:r>
    </w:p>
    <w:p w:rsidR="00000000" w:rsidDel="00000000" w:rsidP="00000000" w:rsidRDefault="00000000" w:rsidRPr="00000000" w14:paraId="0000028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Quyết định các vấn đề liên quan đến công việc kinh doanh hằng ngày của công ty mà không thuộc thẩm quyền của Hội đồng quản trị;</w:t>
      </w:r>
    </w:p>
    <w:p w:rsidR="00000000" w:rsidDel="00000000" w:rsidP="00000000" w:rsidRDefault="00000000" w:rsidRPr="00000000" w14:paraId="0000028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Tổ chức thực hiện các nghị quyết, quyết định của Hội đồng quản trị;</w:t>
      </w:r>
    </w:p>
    <w:p w:rsidR="00000000" w:rsidDel="00000000" w:rsidP="00000000" w:rsidRDefault="00000000" w:rsidRPr="00000000" w14:paraId="0000028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Tổ chức thực hiện kế hoạch kinh doanh và phương án đầu tư của công ty;</w:t>
      </w:r>
    </w:p>
    <w:p w:rsidR="00000000" w:rsidDel="00000000" w:rsidP="00000000" w:rsidRDefault="00000000" w:rsidRPr="00000000" w14:paraId="0000028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Kiến nghị phương án cơ cấu tổ chức, quy chế quản lý nội bộ của công ty;</w:t>
      </w:r>
    </w:p>
    <w:p w:rsidR="00000000" w:rsidDel="00000000" w:rsidP="00000000" w:rsidRDefault="00000000" w:rsidRPr="00000000" w14:paraId="0000028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Bổ nhiệm, miễn nhiệm, bãi nhiệm các chức danh quản lý trong công ty, trừ các chức danh thuộc thẩm quyền của Hội đồng quản trị;</w:t>
      </w:r>
    </w:p>
    <w:p w:rsidR="00000000" w:rsidDel="00000000" w:rsidP="00000000" w:rsidRDefault="00000000" w:rsidRPr="00000000" w14:paraId="0000028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Quyết định tiền lương và lợi ích khác đối với người lao động trong công ty, kể cả người quản lý thuộc thẩm quyền bổ nhiệm của Giám đốc;</w:t>
      </w:r>
    </w:p>
    <w:p w:rsidR="00000000" w:rsidDel="00000000" w:rsidP="00000000" w:rsidRDefault="00000000" w:rsidRPr="00000000" w14:paraId="0000028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 Tuyển dụng lao động;</w:t>
      </w:r>
    </w:p>
    <w:p w:rsidR="00000000" w:rsidDel="00000000" w:rsidP="00000000" w:rsidRDefault="00000000" w:rsidRPr="00000000" w14:paraId="0000028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 Kiến nghị phương án trả cổ tức hoặc xử lý lỗ trong kinh doanh;</w:t>
      </w:r>
    </w:p>
    <w:p w:rsidR="00000000" w:rsidDel="00000000" w:rsidP="00000000" w:rsidRDefault="00000000" w:rsidRPr="00000000" w14:paraId="0000028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Giám đốc phải điều hành công việc kinh doanh hằng ngày của công ty theo đúng quy định của pháp luật, Điều lệ công ty, hợp đồng lao động ký với công ty và nghị quyết, quyết định của Hội đồng quản trị. Trường hợp điều hành trái với quy định tại khoản này mà gây thiệt hại cho công ty thì Giám đốc phải chịu trách nhiệm trước pháp luật và phải bồi thường thiệt hại cho công ty.</w:t>
      </w:r>
    </w:p>
    <w:p w:rsidR="00000000" w:rsidDel="00000000" w:rsidP="00000000" w:rsidRDefault="00000000" w:rsidRPr="00000000" w14:paraId="0000028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Đối với công ty đại chúng, doanh nghiệp nhà nước theo quy định tại điểm b khoản 1 Điều 88 của Luật Doanh nghiệp 2020 và công ty con của doanh nghiệp nhà nước theo quy định tại khoản 1 Điều 88 của Luật Doanh nghiệp 2020 thi Giám đốc phải đáp ứng các tiêu chuẩn, điều kiện sau đây:</w:t>
      </w:r>
    </w:p>
    <w:p w:rsidR="00000000" w:rsidDel="00000000" w:rsidP="00000000" w:rsidRDefault="00000000" w:rsidRPr="00000000" w14:paraId="0000028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Không thuộc đối tượng quy định tại khoản 2 Điều 17 của Luật Doanh nghiệp 2020;</w:t>
      </w:r>
    </w:p>
    <w:p w:rsidR="00000000" w:rsidDel="00000000" w:rsidP="00000000" w:rsidRDefault="00000000" w:rsidRPr="00000000" w14:paraId="0000029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Không được là người có quan hệ gia đình của người quản lý doanh nghiệp, Kiểm soát viên của công ty và công ty mẹ; người đại diện phần vốn nhà nước, người đại diện phần vốn của doanh nghiệp tại công ty và công ty mẹ;</w:t>
      </w:r>
    </w:p>
    <w:p w:rsidR="00000000" w:rsidDel="00000000" w:rsidP="00000000" w:rsidRDefault="00000000" w:rsidRPr="00000000" w14:paraId="0000029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Có trình độ chuyên môn, kinh nghiệm trong quản trị kinh doanh của công ty.</w:t>
      </w:r>
    </w:p>
    <w:p w:rsidR="00000000" w:rsidDel="00000000" w:rsidP="00000000" w:rsidRDefault="00000000" w:rsidRPr="00000000" w14:paraId="00000292">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53</w:t>
      </w:r>
      <w:r w:rsidDel="00000000" w:rsidR="00000000" w:rsidRPr="00000000">
        <w:rPr>
          <w:rFonts w:ascii="Times New Roman" w:cs="Times New Roman" w:eastAsia="Times New Roman" w:hAnsi="Times New Roman"/>
          <w:b w:val="1"/>
          <w:sz w:val="24"/>
          <w:szCs w:val="24"/>
          <w:vertAlign w:val="baseline"/>
          <w:rtl w:val="0"/>
        </w:rPr>
        <w:t xml:space="preserve"> :</w:t>
        <w:tab/>
        <w:t xml:space="preserve"> CÁC CHỨC DANH QUẢN LÝ CỦA CÔNG TY</w:t>
      </w:r>
      <w:r w:rsidDel="00000000" w:rsidR="00000000" w:rsidRPr="00000000">
        <w:rPr>
          <w:rtl w:val="0"/>
        </w:rPr>
      </w:r>
    </w:p>
    <w:p w:rsidR="00000000" w:rsidDel="00000000" w:rsidP="00000000" w:rsidRDefault="00000000" w:rsidRPr="00000000" w14:paraId="0000029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Các chức danh quản lý của Công ty gồm có: các thành viên Hội đồng quản trị, các Phó Giám đốc, các Trưởng, phó phòng, ban chuyên môn. Các thành viên Hội đồng quản trị, Phó Giám đốc, các Trưởng, phó phòng, ban chuyên môn chịu trách nhiệm điều hành hoạt động chuyên môn theo từng lĩnh vực mình phụ trách, chịu trách nhiệm báo cáo thường kỳ trước Hội đồng quản trị và Giám đốc Công ty.</w:t>
      </w:r>
    </w:p>
    <w:p w:rsidR="00000000" w:rsidDel="00000000" w:rsidP="00000000" w:rsidRDefault="00000000" w:rsidRPr="00000000" w14:paraId="0000029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Các chức danh quản lý của Công ty không nhất thiết là cổ đông công ty. </w:t>
      </w:r>
    </w:p>
    <w:p w:rsidR="00000000" w:rsidDel="00000000" w:rsidP="00000000" w:rsidRDefault="00000000" w:rsidRPr="00000000" w14:paraId="0000029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54</w:t>
      </w:r>
      <w:r w:rsidDel="00000000" w:rsidR="00000000" w:rsidRPr="00000000">
        <w:rPr>
          <w:rFonts w:ascii="Times New Roman" w:cs="Times New Roman" w:eastAsia="Times New Roman" w:hAnsi="Times New Roman"/>
          <w:b w:val="1"/>
          <w:sz w:val="24"/>
          <w:szCs w:val="24"/>
          <w:vertAlign w:val="baseline"/>
          <w:rtl w:val="0"/>
        </w:rPr>
        <w:t xml:space="preserve">. TRÁCH NHIỆM CỦA NGƯỜI QUẢN LÝ CÔNG TY </w:t>
      </w:r>
      <w:r w:rsidDel="00000000" w:rsidR="00000000" w:rsidRPr="00000000">
        <w:rPr>
          <w:rtl w:val="0"/>
        </w:rPr>
      </w:r>
    </w:p>
    <w:p w:rsidR="00000000" w:rsidDel="00000000" w:rsidP="00000000" w:rsidRDefault="00000000" w:rsidRPr="00000000" w14:paraId="0000029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Thành viên Hội đồng quản trị, Giám đốc và người quản lý khác có trách nhiệm sau đây:</w:t>
      </w:r>
    </w:p>
    <w:p w:rsidR="00000000" w:rsidDel="00000000" w:rsidP="00000000" w:rsidRDefault="00000000" w:rsidRPr="00000000" w14:paraId="0000029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Thực hiện quyền và nghĩa vụ được giao theo quy định của Luật Doanh nghiệp 2020, quy định khác của pháp luật có liên quan, Điều lệ công ty, nghị quyết Đại hội đồng cổ đông;</w:t>
      </w:r>
    </w:p>
    <w:p w:rsidR="00000000" w:rsidDel="00000000" w:rsidP="00000000" w:rsidRDefault="00000000" w:rsidRPr="00000000" w14:paraId="0000029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Thực hiện quyền và nghĩa vụ được giao một cách trung thực, cẩn trọng, tốt nhất nhằm bảo đảm lợi ích hợp pháp tối đa của công ty;</w:t>
      </w:r>
    </w:p>
    <w:p w:rsidR="00000000" w:rsidDel="00000000" w:rsidP="00000000" w:rsidRDefault="00000000" w:rsidRPr="00000000" w14:paraId="0000029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Trung thành với lợi ích của công ty và cổ đông; không lạm dụng địa vị, chức vụ và sử dụng thông tin, bí quyết, cơ hội kinh doanh, tài sản khác của công ty để tư lợi hoặc phục vụ lợi ích của tổ chức, cá nhân khác;</w:t>
      </w:r>
    </w:p>
    <w:p w:rsidR="00000000" w:rsidDel="00000000" w:rsidP="00000000" w:rsidRDefault="00000000" w:rsidRPr="00000000" w14:paraId="0000029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Thông báo kịp thời, đầy đủ, chính xác cho công ty về nội dung quy định tại khoản 2 Điều 164 của Luật Doanh nghiệp 2020;</w:t>
      </w:r>
    </w:p>
    <w:p w:rsidR="00000000" w:rsidDel="00000000" w:rsidP="00000000" w:rsidRDefault="00000000" w:rsidRPr="00000000" w14:paraId="0000029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Trách nhiệm khác theo quy định của Luật Doanh nghiệp 2020.</w:t>
      </w:r>
    </w:p>
    <w:p w:rsidR="00000000" w:rsidDel="00000000" w:rsidP="00000000" w:rsidRDefault="00000000" w:rsidRPr="00000000" w14:paraId="0000029C">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2. Thành viên Hội đồng quản trị, Giám đốc và người quản lý khác vi phạm quy định tại khoản 1 Điều này chịu trách nhiệm cá nhân hoặc liên đới đền bù lợi ích bị mất, trả lại lợi ích đã nhận và bồi thường toàn bộ thiệt hại cho công ty và bên thứ ba.</w:t>
      </w:r>
      <w:r w:rsidDel="00000000" w:rsidR="00000000" w:rsidRPr="00000000">
        <w:rPr>
          <w:rtl w:val="0"/>
        </w:rPr>
      </w:r>
    </w:p>
    <w:p w:rsidR="00000000" w:rsidDel="00000000" w:rsidP="00000000" w:rsidRDefault="00000000" w:rsidRPr="00000000" w14:paraId="0000029D">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55:</w:t>
      </w:r>
      <w:r w:rsidDel="00000000" w:rsidR="00000000" w:rsidRPr="00000000">
        <w:rPr>
          <w:rFonts w:ascii="Times New Roman" w:cs="Times New Roman" w:eastAsia="Times New Roman" w:hAnsi="Times New Roman"/>
          <w:b w:val="1"/>
          <w:sz w:val="24"/>
          <w:szCs w:val="24"/>
          <w:vertAlign w:val="baseline"/>
          <w:rtl w:val="0"/>
        </w:rPr>
        <w:tab/>
        <w:t xml:space="preserve">BAN KIỂM SOÁT</w:t>
      </w:r>
      <w:r w:rsidDel="00000000" w:rsidR="00000000" w:rsidRPr="00000000">
        <w:rPr>
          <w:rtl w:val="0"/>
        </w:rPr>
      </w:r>
    </w:p>
    <w:p w:rsidR="00000000" w:rsidDel="00000000" w:rsidP="00000000" w:rsidRDefault="00000000" w:rsidRPr="00000000" w14:paraId="0000029E">
      <w:pPr>
        <w:tabs>
          <w:tab w:val="left" w:pos="567"/>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1. Ban kiểm soát có từ 03 đến 05 Kiểm soát viên. Nhiệm kỳ của Kiểm soát viên không quá 05 năm và có thể được bầu lại với số nhiệm kỳ không hạn chế.</w:t>
      </w:r>
    </w:p>
    <w:p w:rsidR="00000000" w:rsidDel="00000000" w:rsidP="00000000" w:rsidRDefault="00000000" w:rsidRPr="00000000" w14:paraId="0000029F">
      <w:pPr>
        <w:tabs>
          <w:tab w:val="left" w:pos="567"/>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Trưởng Ban kiểm soát do Ban kiểm soát bầu trong số các Kiểm soát viên; việc bầu, miễn nhiệm, bãi nhiệm theo nguyên tắc đa số. Ban kiểm soát phải có hơn một nửa số Kiểm soát viên thường trú tại Việt Nam. Trưởng Ban kiểm soát - phải có bằng tốt nghiệp đại học trở lên thuộc một trong các chuyên ngành kinh tế, tài chính, kế toán, kiểm toán, luật, quản trị kinh doanh hoặc chuyên ngành có liên quan đến hoạt động kinh doanh của doanh nghiệp.</w:t>
      </w:r>
    </w:p>
    <w:p w:rsidR="00000000" w:rsidDel="00000000" w:rsidP="00000000" w:rsidRDefault="00000000" w:rsidRPr="00000000" w14:paraId="000002A0">
      <w:pPr>
        <w:tabs>
          <w:tab w:val="left" w:pos="567"/>
        </w:tabs>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3. Trường hợp Kiểm soát viên có cùng thời điểm kết thúc nhiệm kỳ mà Kiểm soát viên nhiệm kỳ mới chưa được bầu thì Kiểm soát viên đã hết nhiệm kỳ vẫn tiếp tục thực hiện quyền và nghĩa vụ cho đến khi Kiểm soát viên nhiệm kỳ mới được bầu và nhận nhiệm vụ.</w:t>
      </w:r>
      <w:r w:rsidDel="00000000" w:rsidR="00000000" w:rsidRPr="00000000">
        <w:rPr>
          <w:rtl w:val="0"/>
        </w:rPr>
      </w:r>
    </w:p>
    <w:p w:rsidR="00000000" w:rsidDel="00000000" w:rsidP="00000000" w:rsidRDefault="00000000" w:rsidRPr="00000000" w14:paraId="000002A1">
      <w:pPr>
        <w:tabs>
          <w:tab w:val="left" w:pos="851"/>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56:</w:t>
      </w:r>
      <w:r w:rsidDel="00000000" w:rsidR="00000000" w:rsidRPr="00000000">
        <w:rPr>
          <w:rFonts w:ascii="Times New Roman" w:cs="Times New Roman" w:eastAsia="Times New Roman" w:hAnsi="Times New Roman"/>
          <w:b w:val="1"/>
          <w:sz w:val="24"/>
          <w:szCs w:val="24"/>
          <w:vertAlign w:val="baseline"/>
          <w:rtl w:val="0"/>
        </w:rPr>
        <w:tab/>
        <w:t xml:space="preserve">TIÊU CHUẨN VÀ ĐIỀU KIỆN CỦA KIỂM SOÁT VIÊN</w:t>
      </w:r>
      <w:r w:rsidDel="00000000" w:rsidR="00000000" w:rsidRPr="00000000">
        <w:rPr>
          <w:rtl w:val="0"/>
        </w:rPr>
      </w:r>
    </w:p>
    <w:p w:rsidR="00000000" w:rsidDel="00000000" w:rsidP="00000000" w:rsidRDefault="00000000" w:rsidRPr="00000000" w14:paraId="000002A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Kiểm soát viên phải có các tiêu chuẩn và điều kiện sau đây:</w:t>
      </w:r>
    </w:p>
    <w:p w:rsidR="00000000" w:rsidDel="00000000" w:rsidP="00000000" w:rsidRDefault="00000000" w:rsidRPr="00000000" w14:paraId="000002A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Không thuộc đối tượng theo quy định tại khoản 2 Điều 17 của Luật Doanh nghiệp 2020;</w:t>
      </w:r>
    </w:p>
    <w:p w:rsidR="00000000" w:rsidDel="00000000" w:rsidP="00000000" w:rsidRDefault="00000000" w:rsidRPr="00000000" w14:paraId="000002A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Được đào tạo một trong các chuyên ngành về kinh tế, tài chính, kế toán, kiểm toán, luật, quản trị kinh doanh hoặc chuyên ngành phù hợp với hoạt động kinh doanh của doanh nghiệp;</w:t>
      </w:r>
    </w:p>
    <w:p w:rsidR="00000000" w:rsidDel="00000000" w:rsidP="00000000" w:rsidRDefault="00000000" w:rsidRPr="00000000" w14:paraId="000002A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Không phải là người có quan hệ gia đình của thành viên Hội đồng quản trị, Giám đốc và người quản lý khác;</w:t>
      </w:r>
    </w:p>
    <w:p w:rsidR="00000000" w:rsidDel="00000000" w:rsidP="00000000" w:rsidRDefault="00000000" w:rsidRPr="00000000" w14:paraId="000002A6">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d) Không phải là người quản lý công ty; không nhất thiết phải là cổ đông hoặc người lao động của công ty;</w:t>
      </w:r>
      <w:r w:rsidDel="00000000" w:rsidR="00000000" w:rsidRPr="00000000">
        <w:rPr>
          <w:rtl w:val="0"/>
        </w:rPr>
      </w:r>
    </w:p>
    <w:p w:rsidR="00000000" w:rsidDel="00000000" w:rsidP="00000000" w:rsidRDefault="00000000" w:rsidRPr="00000000" w14:paraId="000002A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57:</w:t>
      </w:r>
      <w:r w:rsidDel="00000000" w:rsidR="00000000" w:rsidRPr="00000000">
        <w:rPr>
          <w:rFonts w:ascii="Times New Roman" w:cs="Times New Roman" w:eastAsia="Times New Roman" w:hAnsi="Times New Roman"/>
          <w:b w:val="1"/>
          <w:sz w:val="24"/>
          <w:szCs w:val="24"/>
          <w:vertAlign w:val="baseline"/>
          <w:rtl w:val="0"/>
        </w:rPr>
        <w:tab/>
        <w:t xml:space="preserve">QUYỀN VÀ NGHĨA VỤ CỦA BAN KIỂM SOÁT</w:t>
      </w:r>
      <w:r w:rsidDel="00000000" w:rsidR="00000000" w:rsidRPr="00000000">
        <w:rPr>
          <w:rFonts w:ascii="Times New Roman" w:cs="Times New Roman" w:eastAsia="Times New Roman" w:hAnsi="Times New Roman"/>
          <w:sz w:val="24"/>
          <w:szCs w:val="24"/>
          <w:vertAlign w:val="baseline"/>
          <w:rtl w:val="0"/>
        </w:rPr>
        <w:t xml:space="preserve"> </w:t>
        <w:tab/>
      </w:r>
    </w:p>
    <w:p w:rsidR="00000000" w:rsidDel="00000000" w:rsidP="00000000" w:rsidRDefault="00000000" w:rsidRPr="00000000" w14:paraId="000002A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Ban kiểm soát thực hiện giám sát Hội đồng quản trị, Giám đốc trong việc quản lý và điều hành công ty.</w:t>
      </w:r>
    </w:p>
    <w:p w:rsidR="00000000" w:rsidDel="00000000" w:rsidP="00000000" w:rsidRDefault="00000000" w:rsidRPr="00000000" w14:paraId="000002A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Kiểm tra tính hợp lý, hợp pháp, tính trung thực và mức độ cẩn trọng trong quản lý, điều hành hoạt động kinh doanh; tính hệ thống, nhất quán và phù hợp của công tác kế toán, thống kê và lập báo cáo tài chính.</w:t>
      </w:r>
    </w:p>
    <w:p w:rsidR="00000000" w:rsidDel="00000000" w:rsidP="00000000" w:rsidRDefault="00000000" w:rsidRPr="00000000" w14:paraId="000002A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Thẩm định tính đầy đủ, hợp pháp và trung thực của báo cáo tình hình kinh doanh, báo cáo tài chính hằng năm và 06 tháng của công ty, báo cáo đánh giá công tác quản lý của Hội đồng quản trị và trình báo cáo thẩm định tại cuộc họp Đại hội đồng cổ đông thường niên. Rà soát hợp đồng, giao dịch với người có liên quan thuộc thẩm quyền phê duyệt của Hội đồng quản trị hoặc Đại hội đồng cổ đông và đưa ra khuyến nghị về hợp đồng, giao dịch cần có phê duyệt của Hội đồng quản trị hoặc Đại hội đồng cổ đông.</w:t>
      </w:r>
    </w:p>
    <w:p w:rsidR="00000000" w:rsidDel="00000000" w:rsidP="00000000" w:rsidRDefault="00000000" w:rsidRPr="00000000" w14:paraId="000002A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Rà soát, kiểm tra và đánh giá hiệu lực và hiệu quả của hệ thống kiểm soát nội bộ, kiểm toán nội bộ, quản lý rủi ro và cảnh báo sớm của công ty.</w:t>
      </w:r>
    </w:p>
    <w:p w:rsidR="00000000" w:rsidDel="00000000" w:rsidP="00000000" w:rsidRDefault="00000000" w:rsidRPr="00000000" w14:paraId="000002A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Xem xét sổ kế toán, ghi chép kế toán và tài liệu khác của công ty, công việc quản lý, điều hành hoạt động của công ty khi xét thấy cần thiết hoặc theo nghị quyết Đại hội đồng cổ đông hoặc theo yêu cầu của cổ đông hoặc nhóm cổ đông quy định tại khoản 2 Điều 115 của Luật Doanh nghiệp 2020.</w:t>
      </w:r>
    </w:p>
    <w:p w:rsidR="00000000" w:rsidDel="00000000" w:rsidP="00000000" w:rsidRDefault="00000000" w:rsidRPr="00000000" w14:paraId="000002A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 Khi có yêu cầu của cổ đông hoặc nhóm cổ đông quy định tại khoản 2 Điều 115 của Luật Doanh nghiệp 2020, Ban kiểm soát thực hiện kiểm tra trong thời hạn 07 ngày làm việc kể từ ngày nhận được yêu cầu. Trong thời hạn 15 ngày kể từ ngày kết thúc kiểm tra, Ban kiểm soát phải báo cáo về những vấn đề được yêu cầu kiểm tra đến Hội đồng quản trị và cổ đông hoặc nhóm cổ đông có yêu cầu. Việc kiểm tra của Ban kiểm soát quy định tại khoản này không được cản trở hoạt động bình thường của Hội đồng quản trị, không gây gián đoạn điều hành hoạt động kinh doanh của công ty.</w:t>
      </w:r>
    </w:p>
    <w:p w:rsidR="00000000" w:rsidDel="00000000" w:rsidP="00000000" w:rsidRDefault="00000000" w:rsidRPr="00000000" w14:paraId="000002A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 Kiến nghị Hội đồng quản trị hoặc Đại hội đồng cổ đông biện pháp sửa đổi, bổ sung, cải tiến cơ cấu tổ chức quản lý, giám sát và điều hành hoạt động kinh doanh của công ty.</w:t>
      </w:r>
    </w:p>
    <w:p w:rsidR="00000000" w:rsidDel="00000000" w:rsidP="00000000" w:rsidRDefault="00000000" w:rsidRPr="00000000" w14:paraId="000002A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8. Khi phát hiện có thành viên Hội đồng quản trị, Giám đốc vi phạm quy định tại Điều 165 của Luật Doanh nghiệp 2020 phải thông báo ngay bằng văn bản cho Hội đồng quản trị, yêu cầu người có hành vi vi phạm chấm dứt hành vi vi phạm và có giải pháp khắc phục hậu quả.</w:t>
      </w:r>
    </w:p>
    <w:p w:rsidR="00000000" w:rsidDel="00000000" w:rsidP="00000000" w:rsidRDefault="00000000" w:rsidRPr="00000000" w14:paraId="000002B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9. Tham dự và tham gia thảo luận tại các cuộc họp Đại hội đồng cổ đông, Hội đồng quản trị và các cuộc họp khác của công ty.</w:t>
      </w:r>
    </w:p>
    <w:p w:rsidR="00000000" w:rsidDel="00000000" w:rsidP="00000000" w:rsidRDefault="00000000" w:rsidRPr="00000000" w14:paraId="000002B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10. Sử dụng tư vấn độc lập, bộ phận kiểm toán nội bộ của công ty để thực hiện nhiệm vụ được giao.</w:t>
      </w:r>
    </w:p>
    <w:p w:rsidR="00000000" w:rsidDel="00000000" w:rsidP="00000000" w:rsidRDefault="00000000" w:rsidRPr="00000000" w14:paraId="000002B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11. Ban kiểm soát có thể tham khảo ý kiến của Hội đồng quản trị trước khi trình báo cáo, kết luận và kiến nghị lên Đại hội đồng cổ đông.</w:t>
      </w:r>
    </w:p>
    <w:p w:rsidR="00000000" w:rsidDel="00000000" w:rsidP="00000000" w:rsidRDefault="00000000" w:rsidRPr="00000000" w14:paraId="000002B3">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58:</w:t>
      </w:r>
      <w:r w:rsidDel="00000000" w:rsidR="00000000" w:rsidRPr="00000000">
        <w:rPr>
          <w:rFonts w:ascii="Times New Roman" w:cs="Times New Roman" w:eastAsia="Times New Roman" w:hAnsi="Times New Roman"/>
          <w:b w:val="1"/>
          <w:sz w:val="24"/>
          <w:szCs w:val="24"/>
          <w:vertAlign w:val="baseline"/>
          <w:rtl w:val="0"/>
        </w:rPr>
        <w:tab/>
        <w:t xml:space="preserve">QUYỀN ĐƯỢC CUNG CẤP THÔNG TIN CỦA BAN KIỂM SOÁT</w:t>
      </w:r>
      <w:r w:rsidDel="00000000" w:rsidR="00000000" w:rsidRPr="00000000">
        <w:rPr>
          <w:rtl w:val="0"/>
        </w:rPr>
      </w:r>
    </w:p>
    <w:p w:rsidR="00000000" w:rsidDel="00000000" w:rsidP="00000000" w:rsidRDefault="00000000" w:rsidRPr="00000000" w14:paraId="000002B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Tài liệu và thông tin phải được gửi đến Kiểm soát viên cùng thời điểm và theo phương thức như đối với thành viên Hội đồng quản trị, bao gồm:</w:t>
      </w:r>
    </w:p>
    <w:p w:rsidR="00000000" w:rsidDel="00000000" w:rsidP="00000000" w:rsidRDefault="00000000" w:rsidRPr="00000000" w14:paraId="000002B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Thông báo mời họp, phiếu lấy ý kiến thành viên Hội đồng quản trị và tài liệu kèm theo;</w:t>
      </w:r>
    </w:p>
    <w:p w:rsidR="00000000" w:rsidDel="00000000" w:rsidP="00000000" w:rsidRDefault="00000000" w:rsidRPr="00000000" w14:paraId="000002B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Nghị quyết, quyết định và biên bản họp của Đại hội đồng cổ đông, Hội đồng quản trị;</w:t>
      </w:r>
    </w:p>
    <w:p w:rsidR="00000000" w:rsidDel="00000000" w:rsidP="00000000" w:rsidRDefault="00000000" w:rsidRPr="00000000" w14:paraId="000002B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Báo cáo của Giám đốc đốc trình Hội đồng quản trị hoặc tài liệu khác do công ty phát hành.</w:t>
      </w:r>
    </w:p>
    <w:p w:rsidR="00000000" w:rsidDel="00000000" w:rsidP="00000000" w:rsidRDefault="00000000" w:rsidRPr="00000000" w14:paraId="000002B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Kiểm soát viên có quyền tiếp cận hồ sơ, tài liệu của công ty lưu giữ tại trụ sở chính, chi nhánh và địa điểm khác; có quyền đến địa điểm làm việc của người quản lý và nhân viên của công ty trong giờ làm việc.</w:t>
      </w:r>
    </w:p>
    <w:p w:rsidR="00000000" w:rsidDel="00000000" w:rsidP="00000000" w:rsidRDefault="00000000" w:rsidRPr="00000000" w14:paraId="000002B9">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3. Hội đồng quản trị, thành viên Hội đồng quản trị, Giám đốc, người quản lý khác phải cung cấp đầy đủ, chính xác, kịp thời thông tin, tài liệu về công tác quản lý, điều hành và hoạt động kinh doanh của công ty theo yêu cầu của Kiểm soát viên hoặc Ban kiểm soát.</w:t>
      </w:r>
      <w:r w:rsidDel="00000000" w:rsidR="00000000" w:rsidRPr="00000000">
        <w:rPr>
          <w:rtl w:val="0"/>
        </w:rPr>
      </w:r>
    </w:p>
    <w:p w:rsidR="00000000" w:rsidDel="00000000" w:rsidP="00000000" w:rsidRDefault="00000000" w:rsidRPr="00000000" w14:paraId="000002B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59: </w:t>
      </w:r>
      <w:r w:rsidDel="00000000" w:rsidR="00000000" w:rsidRPr="00000000">
        <w:rPr>
          <w:rFonts w:ascii="Times New Roman" w:cs="Times New Roman" w:eastAsia="Times New Roman" w:hAnsi="Times New Roman"/>
          <w:b w:val="1"/>
          <w:sz w:val="24"/>
          <w:szCs w:val="24"/>
          <w:vertAlign w:val="baseline"/>
          <w:rtl w:val="0"/>
        </w:rPr>
        <w:tab/>
        <w:t xml:space="preserve">TRÁCH NHIỆM CỦA KIỂM SOÁT VIÊN</w:t>
      </w:r>
      <w:r w:rsidDel="00000000" w:rsidR="00000000" w:rsidRPr="00000000">
        <w:rPr>
          <w:rtl w:val="0"/>
        </w:rPr>
      </w:r>
    </w:p>
    <w:p w:rsidR="00000000" w:rsidDel="00000000" w:rsidP="00000000" w:rsidRDefault="00000000" w:rsidRPr="00000000" w14:paraId="000002B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Tuân thủ đúng pháp luật, Điều lệ công ty, nghị quyết Đại hội đồng cổ đông và đạo đức nghề nghiệp trong thực hiện quyền và nghĩa vụ được giao.</w:t>
      </w:r>
    </w:p>
    <w:p w:rsidR="00000000" w:rsidDel="00000000" w:rsidP="00000000" w:rsidRDefault="00000000" w:rsidRPr="00000000" w14:paraId="000002B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Thực hiện quyền và nghĩa vụ được giao một cách trung thực, cẩn trọng, tốt nhất nhằm bảo đảm lợi ích hợp pháp tối đa của công ty.</w:t>
      </w:r>
    </w:p>
    <w:p w:rsidR="00000000" w:rsidDel="00000000" w:rsidP="00000000" w:rsidRDefault="00000000" w:rsidRPr="00000000" w14:paraId="000002B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Trung thành với lợi ích của công ty và cổ đông; không lạm dụng địa vị, chức vụ và sử dụng thông tin, bí quyết, cơ hội kinh doanh, tài sản khác của công ty để tư lợi hoặc phục vụ lợi ích của tổ chức, cá nhân khác.</w:t>
      </w:r>
    </w:p>
    <w:p w:rsidR="00000000" w:rsidDel="00000000" w:rsidP="00000000" w:rsidRDefault="00000000" w:rsidRPr="00000000" w14:paraId="000002B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Nghĩa vụ khác theo quy định của Luật Doanh nghiệp 2020.</w:t>
      </w:r>
    </w:p>
    <w:p w:rsidR="00000000" w:rsidDel="00000000" w:rsidP="00000000" w:rsidRDefault="00000000" w:rsidRPr="00000000" w14:paraId="000002B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Trường hợp vi phạm quy định tại các khoản 1, 2, 3 và 4 Điều này mà gây thiệt hại cho công ty hoặc người khác thì Kiểm soát viên phải chịu trách nhiệm cá nhân hoặc liên đới bồi thường thiệt hại đó. Thu nhập và lợi ích khác mà Kiểm soát viên có được do vi phạm phải hoàn trả cho công ty.</w:t>
      </w:r>
    </w:p>
    <w:p w:rsidR="00000000" w:rsidDel="00000000" w:rsidP="00000000" w:rsidRDefault="00000000" w:rsidRPr="00000000" w14:paraId="000002C0">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6. Trường hợp phát hiện có Kiểm soát viên vi phạm trong thực hiện quyền và nghĩa vụ được giao thì phải thông báo bằng văn bản đến Ban kiểm soát; yêu cầu người có hành vi vi phạm chấm dứt hành vi vi phạm và khắc phục hậu quả.</w:t>
      </w:r>
      <w:r w:rsidDel="00000000" w:rsidR="00000000" w:rsidRPr="00000000">
        <w:rPr>
          <w:rtl w:val="0"/>
        </w:rPr>
      </w:r>
    </w:p>
    <w:p w:rsidR="00000000" w:rsidDel="00000000" w:rsidP="00000000" w:rsidRDefault="00000000" w:rsidRPr="00000000" w14:paraId="000002C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60: </w:t>
      </w:r>
      <w:r w:rsidDel="00000000" w:rsidR="00000000" w:rsidRPr="00000000">
        <w:rPr>
          <w:rFonts w:ascii="Times New Roman" w:cs="Times New Roman" w:eastAsia="Times New Roman" w:hAnsi="Times New Roman"/>
          <w:b w:val="1"/>
          <w:sz w:val="24"/>
          <w:szCs w:val="24"/>
          <w:vertAlign w:val="baseline"/>
          <w:rtl w:val="0"/>
        </w:rPr>
        <w:tab/>
        <w:t xml:space="preserve">MIỄN NHIỆM, BÃI NHIỆM BAN KIỂM SOÁT</w:t>
      </w:r>
      <w:r w:rsidDel="00000000" w:rsidR="00000000" w:rsidRPr="00000000">
        <w:rPr>
          <w:rtl w:val="0"/>
        </w:rPr>
      </w:r>
    </w:p>
    <w:p w:rsidR="00000000" w:rsidDel="00000000" w:rsidP="00000000" w:rsidRDefault="00000000" w:rsidRPr="00000000" w14:paraId="000002C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Đại hội đồng cổ đông miễn nhiệm Kiểm soát viên trong trường hợp sau đây:</w:t>
      </w:r>
    </w:p>
    <w:p w:rsidR="00000000" w:rsidDel="00000000" w:rsidP="00000000" w:rsidRDefault="00000000" w:rsidRPr="00000000" w14:paraId="000002C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Không còn đủ tiêu chuẩn và điều kiện làm Kiểm soát viên theo quy định tại Điều 169 của Luật Doanh nghiệp 2020;</w:t>
      </w:r>
    </w:p>
    <w:p w:rsidR="00000000" w:rsidDel="00000000" w:rsidP="00000000" w:rsidRDefault="00000000" w:rsidRPr="00000000" w14:paraId="000002C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Có đơn từ chức và được chấp thuận;</w:t>
      </w:r>
    </w:p>
    <w:p w:rsidR="00000000" w:rsidDel="00000000" w:rsidP="00000000" w:rsidRDefault="00000000" w:rsidRPr="00000000" w14:paraId="000002C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Đại hội đồng cổ đông bãi nhiệm Kiểm soát viên trong trường hợp sau đây:</w:t>
      </w:r>
    </w:p>
    <w:p w:rsidR="00000000" w:rsidDel="00000000" w:rsidP="00000000" w:rsidRDefault="00000000" w:rsidRPr="00000000" w14:paraId="000002C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Không hoàn thành nhiệm vụ, công việc được phân công;</w:t>
      </w:r>
    </w:p>
    <w:p w:rsidR="00000000" w:rsidDel="00000000" w:rsidP="00000000" w:rsidRDefault="00000000" w:rsidRPr="00000000" w14:paraId="000002C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Không thực hiện quyền và nghĩa vụ của mình trong 06 tháng liên tục, trừ trường hợp bất khả kháng;</w:t>
      </w:r>
    </w:p>
    <w:p w:rsidR="00000000" w:rsidDel="00000000" w:rsidP="00000000" w:rsidRDefault="00000000" w:rsidRPr="00000000" w14:paraId="000002C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Vi phạm nhiều lần, vi phạm nghiêm trọng nghĩa vụ của Kiểm soát viên theo quy định của Luật Doanh nghiệp 2020;</w:t>
      </w:r>
    </w:p>
    <w:p w:rsidR="00000000" w:rsidDel="00000000" w:rsidP="00000000" w:rsidRDefault="00000000" w:rsidRPr="00000000" w14:paraId="000002C9">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Trường hợp khác theo nghị quyết Đại hội đồng cổ đông.</w:t>
      </w:r>
      <w:r w:rsidDel="00000000" w:rsidR="00000000" w:rsidRPr="00000000">
        <w:rPr>
          <w:rtl w:val="0"/>
        </w:rPr>
      </w:r>
    </w:p>
    <w:p w:rsidR="00000000" w:rsidDel="00000000" w:rsidP="00000000" w:rsidRDefault="00000000" w:rsidRPr="00000000" w14:paraId="000002C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ĐIỀU 61:    TRÌNH BÁO HÀNG NĂM</w:t>
      </w:r>
      <w:r w:rsidDel="00000000" w:rsidR="00000000" w:rsidRPr="00000000">
        <w:rPr>
          <w:rtl w:val="0"/>
        </w:rPr>
      </w:r>
    </w:p>
    <w:p w:rsidR="00000000" w:rsidDel="00000000" w:rsidP="00000000" w:rsidRDefault="00000000" w:rsidRPr="00000000" w14:paraId="000002C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Kết thúc năm tài chính, Hội đồng quản trị phải trình Đại hội đồng cổ đông báo cáo sau đây:</w:t>
      </w:r>
    </w:p>
    <w:p w:rsidR="00000000" w:rsidDel="00000000" w:rsidP="00000000" w:rsidRDefault="00000000" w:rsidRPr="00000000" w14:paraId="000002C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Báo cáo kết quả kinh doanh của công ty;</w:t>
      </w:r>
    </w:p>
    <w:p w:rsidR="00000000" w:rsidDel="00000000" w:rsidP="00000000" w:rsidRDefault="00000000" w:rsidRPr="00000000" w14:paraId="000002C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Báo cáo tài chính;</w:t>
      </w:r>
    </w:p>
    <w:p w:rsidR="00000000" w:rsidDel="00000000" w:rsidP="00000000" w:rsidRDefault="00000000" w:rsidRPr="00000000" w14:paraId="000002C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Báo cáo đánh giá công tác quản lý, điều hành công ty;</w:t>
      </w:r>
    </w:p>
    <w:p w:rsidR="00000000" w:rsidDel="00000000" w:rsidP="00000000" w:rsidRDefault="00000000" w:rsidRPr="00000000" w14:paraId="000002C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Báo cáo thẩm định của Ban kiểm soát.</w:t>
      </w:r>
    </w:p>
    <w:p w:rsidR="00000000" w:rsidDel="00000000" w:rsidP="00000000" w:rsidRDefault="00000000" w:rsidRPr="00000000" w14:paraId="000002D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Đối với công ty cổ phần mà pháp luật yêu cầu phải kiểm toán thì báo cáo tài chính hằng năm của công ty cổ phần phải được kiểm toán trước khi trình Đại hội đồng cổ đông xem xét, thông qua.</w:t>
      </w:r>
    </w:p>
    <w:p w:rsidR="00000000" w:rsidDel="00000000" w:rsidP="00000000" w:rsidRDefault="00000000" w:rsidRPr="00000000" w14:paraId="000002D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Báo cáo quy định tại các điểm a, b và c khoản 1 Điều này phải được gửi đến Ban kiểm soát để thẩm định chậm nhất là 30 ngày trước ngày khai mạc cuộc họp Đại hội đồng cổ đông thường niên.</w:t>
      </w:r>
    </w:p>
    <w:p w:rsidR="00000000" w:rsidDel="00000000" w:rsidP="00000000" w:rsidRDefault="00000000" w:rsidRPr="00000000" w14:paraId="000002D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Báo cáo quy định tại các khoản 1, 2 và 3 Điều này, báo cáo thẩm định của Ban kiểm soát và báo cáo kiểm toán phải được lưu giữ tại trụ sở chính của công ty chậm nhất là 10 ngày trước ngày khai mạc cuộc họp Đại hội đồng cổ đông thường niên. Cổ đông sở hữu cổ phần của công ty liên tục ít nhất 01 năm có quyền tự mình hoặc cùng với luật sư, kế toán viên, kiểm toán viên có chứng chỉ hành nghề trực tiếp xem xét báo cáo quy định tại Điều này.</w:t>
      </w:r>
    </w:p>
    <w:p w:rsidR="00000000" w:rsidDel="00000000" w:rsidP="00000000" w:rsidRDefault="00000000" w:rsidRPr="00000000" w14:paraId="000002D3">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CHƯƠNG III</w:t>
      </w:r>
      <w:r w:rsidDel="00000000" w:rsidR="00000000" w:rsidRPr="00000000">
        <w:rPr>
          <w:rtl w:val="0"/>
        </w:rPr>
      </w:r>
    </w:p>
    <w:p w:rsidR="00000000" w:rsidDel="00000000" w:rsidP="00000000" w:rsidRDefault="00000000" w:rsidRPr="00000000" w14:paraId="000002D4">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CĂN CỨ, PHƯƠNG PHÁP XÁC ĐỊNH THÙ LAO, TIỀN LƯƠNG VÀ LỢI ÍCH KHÁC CHO NGƯỜI QUẢN LÝ VÀ THÀNH VIÊN BAN KIỂM SOÁT HOẶC KIỂM SOÁT VIÊN</w:t>
      </w:r>
      <w:r w:rsidDel="00000000" w:rsidR="00000000" w:rsidRPr="00000000">
        <w:rPr>
          <w:rtl w:val="0"/>
        </w:rPr>
      </w:r>
    </w:p>
    <w:p w:rsidR="00000000" w:rsidDel="00000000" w:rsidP="00000000" w:rsidRDefault="00000000" w:rsidRPr="00000000" w14:paraId="000002D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62:</w:t>
      </w:r>
      <w:r w:rsidDel="00000000" w:rsidR="00000000" w:rsidRPr="00000000">
        <w:rPr>
          <w:rFonts w:ascii="Times New Roman" w:cs="Times New Roman" w:eastAsia="Times New Roman" w:hAnsi="Times New Roman"/>
          <w:b w:val="1"/>
          <w:sz w:val="24"/>
          <w:szCs w:val="24"/>
          <w:vertAlign w:val="baseline"/>
          <w:rtl w:val="0"/>
        </w:rPr>
        <w:tab/>
        <w:t xml:space="preserve">TIỀN LƯƠNG, THÙ LAO, THƯỞNG VÀ LỢI ÍCH KHÁC CỦA THÀNH VIÊN HỘI ĐỒNG QUẢN TRỊ, GIÁM ĐỐC</w:t>
      </w:r>
      <w:r w:rsidDel="00000000" w:rsidR="00000000" w:rsidRPr="00000000">
        <w:rPr>
          <w:rtl w:val="0"/>
        </w:rPr>
      </w:r>
    </w:p>
    <w:p w:rsidR="00000000" w:rsidDel="00000000" w:rsidP="00000000" w:rsidRDefault="00000000" w:rsidRPr="00000000" w14:paraId="000002D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Công ty có quyền trả thù lao, thưởng cho thành viên Hội đồng quản trị, trả lương, thưởng cho Giám đốc và người quản lý khác theo kết quả và hiệu quả kinh doanh.</w:t>
      </w:r>
    </w:p>
    <w:p w:rsidR="00000000" w:rsidDel="00000000" w:rsidP="00000000" w:rsidRDefault="00000000" w:rsidRPr="00000000" w14:paraId="000002D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Tiền lương, thù lao, thưởng và lợi ích khác của thành viên Hội đồng quản trị, Giám đốc được trả theo quy định sau đây:</w:t>
      </w:r>
    </w:p>
    <w:p w:rsidR="00000000" w:rsidDel="00000000" w:rsidP="00000000" w:rsidRDefault="00000000" w:rsidRPr="00000000" w14:paraId="000002D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Thành viên Hội đồng quản trị được hưởng thù lao công việc và thưởng. Thù lao công việc được tính theo số ngày công cần thiết hoàn thành nhiệm vụ của thành viên Hội đồng quản trị và mức thù lao mỗi ngày. Hội đồng quản trị dự tính mức thù lao cho từng thành viên theo nguyên tắc nhất trí. Tổng mức thù lao và thưởng của Hội đồng quản trị do Đại hội đồng cổ đông quyết định tại cuộc họp thường niên;</w:t>
      </w:r>
    </w:p>
    <w:p w:rsidR="00000000" w:rsidDel="00000000" w:rsidP="00000000" w:rsidRDefault="00000000" w:rsidRPr="00000000" w14:paraId="000002D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Thành viên Hội đồng quản trị được thanh toán chi phí ăn, ở, đi lại và chi phí hợp lý khác khi thực hiện nhiệm vụ được giao;</w:t>
      </w:r>
    </w:p>
    <w:p w:rsidR="00000000" w:rsidDel="00000000" w:rsidP="00000000" w:rsidRDefault="00000000" w:rsidRPr="00000000" w14:paraId="000002D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Giám đốc được trả lương và thưởng. Tiền lương và thưởng của Giám đốc do Hội đồng quản trị quyết định.</w:t>
      </w:r>
    </w:p>
    <w:p w:rsidR="00000000" w:rsidDel="00000000" w:rsidP="00000000" w:rsidRDefault="00000000" w:rsidRPr="00000000" w14:paraId="000002DB">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3. Thù lao của từng thành viên Hội đồng quản trị, tiền lương của Giám đốc và người quản lý khác được tính vào chi phí kinh doanh của công ty theo quy định của pháp luật về thuế thu nhập doanh nghiệp, được thể hiện thành mục riêng trong báo cáo tài chính hằng năm của công ty và phải báo cáo Đại hội đồng cổ đông tại cuộc họp thường niên.</w:t>
      </w:r>
      <w:r w:rsidDel="00000000" w:rsidR="00000000" w:rsidRPr="00000000">
        <w:rPr>
          <w:rtl w:val="0"/>
        </w:rPr>
      </w:r>
    </w:p>
    <w:p w:rsidR="00000000" w:rsidDel="00000000" w:rsidP="00000000" w:rsidRDefault="00000000" w:rsidRPr="00000000" w14:paraId="000002DC">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63: </w:t>
      </w:r>
      <w:r w:rsidDel="00000000" w:rsidR="00000000" w:rsidRPr="00000000">
        <w:rPr>
          <w:rFonts w:ascii="Times New Roman" w:cs="Times New Roman" w:eastAsia="Times New Roman" w:hAnsi="Times New Roman"/>
          <w:sz w:val="24"/>
          <w:szCs w:val="24"/>
          <w:vertAlign w:val="baseline"/>
          <w:rtl w:val="0"/>
        </w:rPr>
        <w:tab/>
        <w:tab/>
      </w:r>
      <w:r w:rsidDel="00000000" w:rsidR="00000000" w:rsidRPr="00000000">
        <w:rPr>
          <w:rFonts w:ascii="Times New Roman" w:cs="Times New Roman" w:eastAsia="Times New Roman" w:hAnsi="Times New Roman"/>
          <w:b w:val="1"/>
          <w:sz w:val="24"/>
          <w:szCs w:val="24"/>
          <w:vertAlign w:val="baseline"/>
          <w:rtl w:val="0"/>
        </w:rPr>
        <w:t xml:space="preserve">CÔNG KHAI CÁC LỢI ÍCH LIÊN QUAN</w:t>
      </w:r>
      <w:r w:rsidDel="00000000" w:rsidR="00000000" w:rsidRPr="00000000">
        <w:rPr>
          <w:rtl w:val="0"/>
        </w:rPr>
      </w:r>
    </w:p>
    <w:p w:rsidR="00000000" w:rsidDel="00000000" w:rsidP="00000000" w:rsidRDefault="00000000" w:rsidRPr="00000000" w14:paraId="000002D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Việc công khai lợi ích và người có liên quan của công ty thực hiện theo quy định sau đây:</w:t>
      </w:r>
    </w:p>
    <w:p w:rsidR="00000000" w:rsidDel="00000000" w:rsidP="00000000" w:rsidRDefault="00000000" w:rsidRPr="00000000" w14:paraId="000002D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Công ty phải tập hợp và cập nhật danh sách những người có liên quan của công ty theo quy định tại khoản 23 Điều 4 của Luật Doanh nghiệp 2020 và các hợp đồng, giao dịch tương ứng của họ với công ty;</w:t>
      </w:r>
    </w:p>
    <w:p w:rsidR="00000000" w:rsidDel="00000000" w:rsidP="00000000" w:rsidRDefault="00000000" w:rsidRPr="00000000" w14:paraId="000002D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Thành viên Hội đồng quản trị, Kiểm soát viên, Giám đốc và người quản lý khác của công ty phải kê khai cho công ty về các lợi ích liên quan của mình, bao gồm:</w:t>
      </w:r>
    </w:p>
    <w:p w:rsidR="00000000" w:rsidDel="00000000" w:rsidP="00000000" w:rsidRDefault="00000000" w:rsidRPr="00000000" w14:paraId="000002E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Tên, mã số doanh nghiệp, địa chỉ trụ sở chính, ngành, nghề kinh doanh của doanh nghiệp mà họ làm chủ hoặc sở hữu phần vốn góp hoặc cổ phần; tỷ lệ và thời điểm làm chủ, sở hữu phần vốn góp hoặc cổ phần đó;</w:t>
      </w:r>
    </w:p>
    <w:p w:rsidR="00000000" w:rsidDel="00000000" w:rsidP="00000000" w:rsidRDefault="00000000" w:rsidRPr="00000000" w14:paraId="000002E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Tên, mã số doanh nghiệp, địa chỉ trụ sở chính, ngành, nghề kinh doanh của doanh nghiệp mà những người có liên quan của họ làm chủ, cùng sở hữu hoặc sở hữu riêng phần vốn góp hoặc cổ phần trên 10% vốn điều lệ;</w:t>
      </w:r>
    </w:p>
    <w:p w:rsidR="00000000" w:rsidDel="00000000" w:rsidP="00000000" w:rsidRDefault="00000000" w:rsidRPr="00000000" w14:paraId="000002E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Việc kê khai quy định tại khoản 2 Điều này phải được thực hiện trong thời hạn 07 ngày làm việc kể từ ngày phát sinh lợi ích liên quan; việc sửa đổi, bổ sung phải được thông báo với công ty trong thời hạn 07 ngày làm việc kể từ ngày có sửa đổi, bổ sung tương ứng;</w:t>
      </w:r>
    </w:p>
    <w:p w:rsidR="00000000" w:rsidDel="00000000" w:rsidP="00000000" w:rsidRDefault="00000000" w:rsidRPr="00000000" w14:paraId="000002E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Việc lưu giữ, công khai, xem xét, trích lục, sao chép danh sách người có liên quan và lợi ích có liên quan được kê khai quy định tại khoản 1 và khoản 2 Điều này được thực hiện như sau:</w:t>
      </w:r>
    </w:p>
    <w:p w:rsidR="00000000" w:rsidDel="00000000" w:rsidP="00000000" w:rsidRDefault="00000000" w:rsidRPr="00000000" w14:paraId="000002E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Công ty phải thông báo danh sách người có liên quan và lợi ích có liên quan cho Đại hội đồng cổ đông tại cuộc họp thường niên;</w:t>
      </w:r>
    </w:p>
    <w:p w:rsidR="00000000" w:rsidDel="00000000" w:rsidP="00000000" w:rsidRDefault="00000000" w:rsidRPr="00000000" w14:paraId="000002E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Danh sách người có liên quan và lợi ích có liên quan được lưu giữ tại trụ sở chính của doanh nghiệp; trường hợp cần thiết có thể lưu giữ một phần hoặc toàn bộ nội dung danh sách nói trên tại các chi nhánh của công ty;</w:t>
      </w:r>
    </w:p>
    <w:p w:rsidR="00000000" w:rsidDel="00000000" w:rsidP="00000000" w:rsidRDefault="00000000" w:rsidRPr="00000000" w14:paraId="000002E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Cổ đông, đại diện theo ủy quyền của cổ đông, thành viên Hội đồng quản trị, Ban kiểm soát, Giám đốc và người quản lý khác có quyền xem xét, trích lục và sao chép một phần hoặc toàn bộ nội dung kê khai;</w:t>
      </w:r>
    </w:p>
    <w:p w:rsidR="00000000" w:rsidDel="00000000" w:rsidP="00000000" w:rsidRDefault="00000000" w:rsidRPr="00000000" w14:paraId="000002E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Công ty phải tạo điều kiện để những người quy định tại điểm c khoản này tiếp cận, xem xét, trích lục, sao chép danh sách người có liên quan và lợi ích có liên quan một cách nhanh nhất, thuận lợi nhất; không được ngăn cản, gây khó khăn đối với họ trong thực hiện quyền này. </w:t>
      </w:r>
    </w:p>
    <w:p w:rsidR="00000000" w:rsidDel="00000000" w:rsidP="00000000" w:rsidRDefault="00000000" w:rsidRPr="00000000" w14:paraId="000002E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Thành viên Hội đồng quản trị, Giám đốc nhân danh cá nhân hoặc nhân danh người khác để thực hiện công việc dưới mọi hình thức trong phạm vi công việc kinh doanh của công ty đều phải giải trình bản chất, nội dung của công việc đó trước Hội đồng quản trị, Ban kiểm soát và chỉ được thực hiện khi được đa số thành viên còn lại của Hội đồng quản trị chấp thuận; nếu thực hiện mà không khai báo hoặc không được sự chấp thuận của Hội đồng quản trị thì tất cả thu nhập có được từ hoạt động đó thuộc về công ty.</w:t>
      </w:r>
    </w:p>
    <w:p w:rsidR="00000000" w:rsidDel="00000000" w:rsidP="00000000" w:rsidRDefault="00000000" w:rsidRPr="00000000" w14:paraId="000002E9">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64: </w:t>
      </w:r>
      <w:r w:rsidDel="00000000" w:rsidR="00000000" w:rsidRPr="00000000">
        <w:rPr>
          <w:rFonts w:ascii="Times New Roman" w:cs="Times New Roman" w:eastAsia="Times New Roman" w:hAnsi="Times New Roman"/>
          <w:b w:val="1"/>
          <w:sz w:val="24"/>
          <w:szCs w:val="24"/>
          <w:vertAlign w:val="baseline"/>
          <w:rtl w:val="0"/>
        </w:rPr>
        <w:tab/>
        <w:t xml:space="preserve">TIỀN LƯƠNG VÀ QUYỀN LỢI ÍCH CỦA KIỂM SOÁT VIÊN</w:t>
      </w:r>
      <w:r w:rsidDel="00000000" w:rsidR="00000000" w:rsidRPr="00000000">
        <w:rPr>
          <w:rtl w:val="0"/>
        </w:rPr>
      </w:r>
    </w:p>
    <w:p w:rsidR="00000000" w:rsidDel="00000000" w:rsidP="00000000" w:rsidRDefault="00000000" w:rsidRPr="00000000" w14:paraId="000002EA">
      <w:pPr>
        <w:keepNext w:val="1"/>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Tiền lương, thù lao, thưởng và lợi ích khác của Kiểm soát viên được thực hiện theo quy định sau đây:</w:t>
      </w:r>
    </w:p>
    <w:p w:rsidR="00000000" w:rsidDel="00000000" w:rsidP="00000000" w:rsidRDefault="00000000" w:rsidRPr="00000000" w14:paraId="000002EB">
      <w:pPr>
        <w:keepNext w:val="1"/>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Kiểm soát viên được trả tiền lương, thù lao, thưởng và lợi ích khác theo quyết định của Đại hội đồng cổ đông. Đại hội đồng cổ đông quyết định tổng mức tiền lương, thù lao, thưởng, lợi ích khác và ngân sách hoạt động hằng năm của Ban kiểm soát;</w:t>
      </w:r>
    </w:p>
    <w:p w:rsidR="00000000" w:rsidDel="00000000" w:rsidP="00000000" w:rsidRDefault="00000000" w:rsidRPr="00000000" w14:paraId="000002EC">
      <w:pPr>
        <w:keepNext w:val="1"/>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Kiểm soát viên được thanh toán chi phí ăn, ở, đi lại, chi phí sử dụng dịch vụ tư vấn độc lập với mức hợp lý. Tổng mức thù lao và chi phí này không vượt quá tổng ngân sách hoạt động hằng năm của Ban kiểm soát đã được Đại hội đồng cổ đông chấp thuận, trừ trường hợp Đại hội đồng cổ đông có quyết định khác;</w:t>
      </w:r>
    </w:p>
    <w:p w:rsidR="00000000" w:rsidDel="00000000" w:rsidP="00000000" w:rsidRDefault="00000000" w:rsidRPr="00000000" w14:paraId="000002ED">
      <w:pPr>
        <w:keepNext w:val="1"/>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Tiền lương và chi phí hoạt động của Ban kiểm soát được tính vào chi phí kinh doanh của công ty theo quy định của pháp luật về thuế thu nhập doanh nghiệp, quy định khác của pháp luật có liên quan và phải được lập thành mục riêng trong báo cáo tài chính hằng năm của công ty.</w:t>
      </w:r>
    </w:p>
    <w:p w:rsidR="00000000" w:rsidDel="00000000" w:rsidP="00000000" w:rsidRDefault="00000000" w:rsidRPr="00000000" w14:paraId="000002EE">
      <w:pPr>
        <w:keepNext w:val="1"/>
        <w:spacing w:line="360" w:lineRule="auto"/>
        <w:jc w:val="center"/>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CHƯƠNG IV</w:t>
      </w:r>
      <w:r w:rsidDel="00000000" w:rsidR="00000000" w:rsidRPr="00000000">
        <w:rPr>
          <w:rtl w:val="0"/>
        </w:rPr>
      </w:r>
    </w:p>
    <w:p w:rsidR="00000000" w:rsidDel="00000000" w:rsidP="00000000" w:rsidRDefault="00000000" w:rsidRPr="00000000" w14:paraId="000002EF">
      <w:pPr>
        <w:keepNext w:val="1"/>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TÀI CHÍNH</w:t>
      </w:r>
      <w:r w:rsidDel="00000000" w:rsidR="00000000" w:rsidRPr="00000000">
        <w:rPr>
          <w:rtl w:val="0"/>
        </w:rPr>
      </w:r>
    </w:p>
    <w:p w:rsidR="00000000" w:rsidDel="00000000" w:rsidP="00000000" w:rsidRDefault="00000000" w:rsidRPr="00000000" w14:paraId="000002F0">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65:</w:t>
      </w:r>
      <w:r w:rsidDel="00000000" w:rsidR="00000000" w:rsidRPr="00000000">
        <w:rPr>
          <w:rFonts w:ascii="Times New Roman" w:cs="Times New Roman" w:eastAsia="Times New Roman" w:hAnsi="Times New Roman"/>
          <w:b w:val="1"/>
          <w:sz w:val="24"/>
          <w:szCs w:val="24"/>
          <w:vertAlign w:val="baseline"/>
          <w:rtl w:val="0"/>
        </w:rPr>
        <w:t xml:space="preserve"> </w:t>
        <w:tab/>
        <w:t xml:space="preserve">THỂ LỆ QUYẾT TOÁN, TRẢ CỔ TỨC VÀ LẬP QUỸ, PHÂN CHIA LỢI NHUẬN CỦA CÔNG TY VÀ XỬ LÝ LỖ TRONG KINH DOANH</w:t>
      </w:r>
      <w:r w:rsidDel="00000000" w:rsidR="00000000" w:rsidRPr="00000000">
        <w:rPr>
          <w:rtl w:val="0"/>
        </w:rPr>
      </w:r>
    </w:p>
    <w:p w:rsidR="00000000" w:rsidDel="00000000" w:rsidP="00000000" w:rsidRDefault="00000000" w:rsidRPr="00000000" w14:paraId="000002F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w:t>
        <w:tab/>
        <w:t xml:space="preserve">Năm quyết toán bắt đầu từ ngày 01 tháng 01 và kết thúc vào ngày 31 tháng 12 hàng năm, riêng năm đầu tiên hoạt động bắt đầu từ ngày ra hoạt động và kết thúc vào ngày 31 tháng 12 cùng năm. Trong thời hạn 90 ngày kể từ ngày kết thúc năm tài chính, Công ty phải gửi báo cáo tài chính hàng năm đã được Đại hội đồng cổ đông thông qua đến cơ quan thuế và cơ quan đăng ký kinh doanh. Tóm tắt nội dung báo cáo tài chính hàng năm phải được thông báo đến tất cả cổ đông.</w:t>
      </w:r>
    </w:p>
    <w:p w:rsidR="00000000" w:rsidDel="00000000" w:rsidP="00000000" w:rsidRDefault="00000000" w:rsidRPr="00000000" w14:paraId="000002F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w:t>
        <w:tab/>
        <w:t xml:space="preserve"> Việc lập quỹ theo quy định của pháp luật do Đại hội đồng cổ đông Công ty quyết định. Hàng năm sau khi thực hiện các nghĩa vụ tài chính đối với Nhà nước, lợi nhuận được phân bổ như sau:</w:t>
      </w:r>
    </w:p>
    <w:p w:rsidR="00000000" w:rsidDel="00000000" w:rsidP="00000000" w:rsidRDefault="00000000" w:rsidRPr="00000000" w14:paraId="000002F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  Quỹ dự trữ bắt buộc</w:t>
        <w:tab/>
        <w:tab/>
        <w:tab/>
        <w:tab/>
        <w:t xml:space="preserve">: </w:t>
        <w:tab/>
        <w:t xml:space="preserve">5% </w:t>
      </w:r>
    </w:p>
    <w:p w:rsidR="00000000" w:rsidDel="00000000" w:rsidP="00000000" w:rsidRDefault="00000000" w:rsidRPr="00000000" w14:paraId="000002F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  Quỹ phúc lợi tập thể </w:t>
        <w:tab/>
        <w:tab/>
        <w:tab/>
        <w:tab/>
        <w:t xml:space="preserve">:   </w:t>
        <w:tab/>
        <w:t xml:space="preserve">5%</w:t>
      </w:r>
    </w:p>
    <w:p w:rsidR="00000000" w:rsidDel="00000000" w:rsidP="00000000" w:rsidRDefault="00000000" w:rsidRPr="00000000" w14:paraId="000002F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  Quỹ phát triển sản xuất kinh doanh</w:t>
        <w:tab/>
        <w:tab/>
        <w:t xml:space="preserve">: </w:t>
        <w:tab/>
        <w:t xml:space="preserve">10%</w:t>
      </w:r>
    </w:p>
    <w:p w:rsidR="00000000" w:rsidDel="00000000" w:rsidP="00000000" w:rsidRDefault="00000000" w:rsidRPr="00000000" w14:paraId="000002F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  Quỹ khen thưởng</w:t>
        <w:tab/>
        <w:tab/>
        <w:tab/>
        <w:tab/>
        <w:t xml:space="preserve">:   </w:t>
        <w:tab/>
        <w:t xml:space="preserve">5%</w:t>
      </w:r>
    </w:p>
    <w:p w:rsidR="00000000" w:rsidDel="00000000" w:rsidP="00000000" w:rsidRDefault="00000000" w:rsidRPr="00000000" w14:paraId="000002F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Trả cổ tức</w:t>
      </w:r>
    </w:p>
    <w:p w:rsidR="00000000" w:rsidDel="00000000" w:rsidP="00000000" w:rsidRDefault="00000000" w:rsidRPr="00000000" w14:paraId="000002F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3.1. Cổ tức trả cho cổ phần ưu đãi được thực hiện theo điều kiện áp dụng riêng cho mỗi loại cổ phần ưu đãi.</w:t>
      </w:r>
    </w:p>
    <w:p w:rsidR="00000000" w:rsidDel="00000000" w:rsidP="00000000" w:rsidRDefault="00000000" w:rsidRPr="00000000" w14:paraId="000002F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3.2. Cổ tức trả cho cổ phần phổ thông được xác định căn cứ vào số lợi nhuận ròng đã thực hiện và khoản chi trả cổ tức được trích từ nguồn lợi nhuận giữ lại của công ty. Công ty cổ phần chỉ được trả cổ tức của cổ phần phổ thông khi có đủ các điều kiện sau đây:</w:t>
      </w:r>
    </w:p>
    <w:p w:rsidR="00000000" w:rsidDel="00000000" w:rsidP="00000000" w:rsidRDefault="00000000" w:rsidRPr="00000000" w14:paraId="000002FA">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Công ty đã hoàn thành nghĩa vụ thuế và các nghĩa vụ tài chính khác theo quy định của pháp luật;</w:t>
      </w:r>
    </w:p>
    <w:p w:rsidR="00000000" w:rsidDel="00000000" w:rsidP="00000000" w:rsidRDefault="00000000" w:rsidRPr="00000000" w14:paraId="000002FB">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Đã trích lập các quỹ công ty và bù đắp lỗ trước đó theo quy định của pháp luật;</w:t>
      </w:r>
    </w:p>
    <w:p w:rsidR="00000000" w:rsidDel="00000000" w:rsidP="00000000" w:rsidRDefault="00000000" w:rsidRPr="00000000" w14:paraId="000002F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Ngay sau khi trả hết số cổ tức, công ty vẫn bảo đảm thanh toán đủ các khoản nợ và nghĩa vụ tài sản khác đến hạn.</w:t>
      </w:r>
    </w:p>
    <w:p w:rsidR="00000000" w:rsidDel="00000000" w:rsidP="00000000" w:rsidRDefault="00000000" w:rsidRPr="00000000" w14:paraId="000002F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3.3. Cổ tức có thể được chi trả bằng tiền mặt, bằng cổ phần của công ty. Nếu chi trả bằng tiền mặt thì phải được thực hiện bằng Đồng Việt Nam và theo các phương thức thanh toán theo quy định của pháp luật.</w:t>
      </w:r>
    </w:p>
    <w:p w:rsidR="00000000" w:rsidDel="00000000" w:rsidP="00000000" w:rsidRDefault="00000000" w:rsidRPr="00000000" w14:paraId="000002F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3.4. Cổ tức phải được thanh toán đầy đủ trong thời hạn 06 tháng kể từ ngày kết thúc họp Đại hội đồng cổ đông thường niên. Hội đồng quản trị lập danh sách cổ đông được nhận cổ tức, xác định mức cổ tức được trả đối với từng cổ phần, thời hạn và hình thức trả chậm nhất là 30 ngày trước mỗi lần trả cổ tức. Thông báo về trả cổ tức được gửi bằng phương thức để bảo đảm đến cổ đông theo địa chỉ đăng ký trong sổ đăng ký cổ đông chậm nhất là 15 ngày trước khi thực hiện trả cổ tức. Thông báo phải bao gồm các nội dung sau đây:</w:t>
      </w:r>
    </w:p>
    <w:p w:rsidR="00000000" w:rsidDel="00000000" w:rsidP="00000000" w:rsidRDefault="00000000" w:rsidRPr="00000000" w14:paraId="000002F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Tên công ty và địa chỉ trụ sở chính của công ty;</w:t>
      </w:r>
    </w:p>
    <w:p w:rsidR="00000000" w:rsidDel="00000000" w:rsidP="00000000" w:rsidRDefault="00000000" w:rsidRPr="00000000" w14:paraId="0000030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Họ, tên, địa chỉ liên lạc, quốc tịch, số giấy tờ pháp lý của cá nhân đối với cổ đông là cá nhân;</w:t>
      </w:r>
    </w:p>
    <w:p w:rsidR="00000000" w:rsidDel="00000000" w:rsidP="00000000" w:rsidRDefault="00000000" w:rsidRPr="00000000" w14:paraId="0000030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Tên, mã số doanh nghiệp hoặc số giấy tờ pháp lý của tổ chức, địa chỉ trụ sở chính đối với cổ đông là tổ chức;</w:t>
      </w:r>
    </w:p>
    <w:p w:rsidR="00000000" w:rsidDel="00000000" w:rsidP="00000000" w:rsidRDefault="00000000" w:rsidRPr="00000000" w14:paraId="0000030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Số lượng cổ phần từng loại của cổ đông; mức cổ tức đối với từng cổ phần và tổng số cổ tức mà cổ đông đó được nhận;</w:t>
      </w:r>
    </w:p>
    <w:p w:rsidR="00000000" w:rsidDel="00000000" w:rsidP="00000000" w:rsidRDefault="00000000" w:rsidRPr="00000000" w14:paraId="0000030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Thời điểm và phương thức trả cổ tức;</w:t>
      </w:r>
    </w:p>
    <w:p w:rsidR="00000000" w:rsidDel="00000000" w:rsidP="00000000" w:rsidRDefault="00000000" w:rsidRPr="00000000" w14:paraId="0000030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Họ, tên, chữ ký của Chủ tịch Hội đồng quản trị và người đại diện theo pháp luật của công ty.</w:t>
      </w:r>
    </w:p>
    <w:p w:rsidR="00000000" w:rsidDel="00000000" w:rsidP="00000000" w:rsidRDefault="00000000" w:rsidRPr="00000000" w14:paraId="0000030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3.5. Trường hợp cổ đông chuyển nhượng cổ phần của mình trong thời gian giữa thời điểm kết thúc lập danh sách cổ đông và thời điểm trả cổ tức thì người chuyển nhượng là người nhận cổ tức từ công ty.</w:t>
      </w:r>
    </w:p>
    <w:p w:rsidR="00000000" w:rsidDel="00000000" w:rsidP="00000000" w:rsidRDefault="00000000" w:rsidRPr="00000000" w14:paraId="0000030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3.6. Trường hợp chi trả cổ tức bằng cổ phần, công ty không phải làm thủ tục chào bán cổ phần theo quy định tại các điều 123, 124 và 125 của Luật Doanh nghiệp 2020. Công ty phải đăng ký tăng vốn điều lệ tương ứng với tổng mệnh giá các cổ phần dùng để chi trả cổ tức trong thời hạn 10 ngày kể từ ngày hoàn thành việc thanh toán cổ tức.</w:t>
      </w:r>
    </w:p>
    <w:p w:rsidR="00000000" w:rsidDel="00000000" w:rsidP="00000000" w:rsidRDefault="00000000" w:rsidRPr="00000000" w14:paraId="0000030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Phân chia lợi nhuận của công ty và xử lý lỗ trong kinh doanh</w:t>
      </w:r>
    </w:p>
    <w:p w:rsidR="00000000" w:rsidDel="00000000" w:rsidP="00000000" w:rsidRDefault="00000000" w:rsidRPr="00000000" w14:paraId="0000030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Hằng năm, sau khi thực hiện nghĩa vụ tài chính với Nhà nước, công ty trích từ lợi nhuận sau thuế để lập các quỹ sau đây:</w:t>
      </w:r>
    </w:p>
    <w:p w:rsidR="00000000" w:rsidDel="00000000" w:rsidP="00000000" w:rsidRDefault="00000000" w:rsidRPr="00000000" w14:paraId="00000309">
      <w:pPr>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Quỹ dự trữ bổ sung vốn điều lệ: 5%</w:t>
      </w:r>
    </w:p>
    <w:p w:rsidR="00000000" w:rsidDel="00000000" w:rsidP="00000000" w:rsidRDefault="00000000" w:rsidRPr="00000000" w14:paraId="0000030A">
      <w:pPr>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Quỹ phát triển sản xuất kinh doanh: 10%</w:t>
      </w:r>
    </w:p>
    <w:p w:rsidR="00000000" w:rsidDel="00000000" w:rsidP="00000000" w:rsidRDefault="00000000" w:rsidRPr="00000000" w14:paraId="0000030B">
      <w:pPr>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Quỹ khen thưởng phúc lợi: 5%</w:t>
      </w:r>
    </w:p>
    <w:p w:rsidR="00000000" w:rsidDel="00000000" w:rsidP="00000000" w:rsidRDefault="00000000" w:rsidRPr="00000000" w14:paraId="0000030C">
      <w:pPr>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Các quỹ khác theo quy định của pháp luật.</w:t>
      </w:r>
    </w:p>
    <w:p w:rsidR="00000000" w:rsidDel="00000000" w:rsidP="00000000" w:rsidRDefault="00000000" w:rsidRPr="00000000" w14:paraId="0000030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Các quỹ khác sẽ do Chủ tịch HĐQT quyết định tùy thuộc vào tình hình kinh doanh và phù hợp với các quy định của pháp luật.</w:t>
      </w:r>
    </w:p>
    <w:p w:rsidR="00000000" w:rsidDel="00000000" w:rsidP="00000000" w:rsidRDefault="00000000" w:rsidRPr="00000000" w14:paraId="0000030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Chủ tịch HĐQT chỉ được rút lợi nhuận của Công ty khi Công ty thanh toán đủ các khoản và các nghĩa vụ tài sản khác đến hạn phải trả trong trường hợp công ty bị lỗ trong kinh doanh. </w:t>
      </w:r>
    </w:p>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Nguyên tắc xử lý lỗ trong kinh doanh: </w:t>
      </w:r>
    </w:p>
    <w:p w:rsidR="00000000" w:rsidDel="00000000" w:rsidP="00000000" w:rsidRDefault="00000000" w:rsidRPr="00000000" w14:paraId="0000031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Trường hợp quyết toán năm tài chính bị lỗ, Chủ tịch HĐQT được quyết định theo các hướng sau:</w:t>
      </w:r>
    </w:p>
    <w:p w:rsidR="00000000" w:rsidDel="00000000" w:rsidP="00000000" w:rsidRDefault="00000000" w:rsidRPr="00000000" w14:paraId="0000031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Trích quỹ dự trữ để bù.</w:t>
      </w:r>
    </w:p>
    <w:p w:rsidR="00000000" w:rsidDel="00000000" w:rsidP="00000000" w:rsidRDefault="00000000" w:rsidRPr="00000000" w14:paraId="0000031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 Chuyển sang năm sau để trừ vào lợi nhuận của năm tài chính sau trước khi phân chia lợi nhuận.</w:t>
      </w:r>
    </w:p>
    <w:p w:rsidR="00000000" w:rsidDel="00000000" w:rsidP="00000000" w:rsidRDefault="00000000" w:rsidRPr="00000000" w14:paraId="00000313">
      <w:pPr>
        <w:keepNext w:val="1"/>
        <w:spacing w:line="360" w:lineRule="auto"/>
        <w:jc w:val="center"/>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CHƯƠNG V: </w:t>
      </w:r>
      <w:r w:rsidDel="00000000" w:rsidR="00000000" w:rsidRPr="00000000">
        <w:rPr>
          <w:rFonts w:ascii="Times New Roman" w:cs="Times New Roman" w:eastAsia="Times New Roman" w:hAnsi="Times New Roman"/>
          <w:b w:val="1"/>
          <w:sz w:val="24"/>
          <w:szCs w:val="24"/>
          <w:vertAlign w:val="baseline"/>
          <w:rtl w:val="0"/>
        </w:rPr>
        <w:t xml:space="preserve">ĐIỀU KHOẢN CUỐI CÙNG</w:t>
      </w:r>
      <w:r w:rsidDel="00000000" w:rsidR="00000000" w:rsidRPr="00000000">
        <w:rPr>
          <w:rtl w:val="0"/>
        </w:rPr>
      </w:r>
    </w:p>
    <w:p w:rsidR="00000000" w:rsidDel="00000000" w:rsidP="00000000" w:rsidRDefault="00000000" w:rsidRPr="00000000" w14:paraId="00000314">
      <w:pPr>
        <w:spacing w:line="36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66</w:t>
      </w:r>
      <w:r w:rsidDel="00000000" w:rsidR="00000000" w:rsidRPr="00000000">
        <w:rPr>
          <w:rFonts w:ascii="Times New Roman" w:cs="Times New Roman" w:eastAsia="Times New Roman" w:hAnsi="Times New Roman"/>
          <w:sz w:val="24"/>
          <w:szCs w:val="24"/>
          <w:vertAlign w:val="baseline"/>
          <w:rtl w:val="0"/>
        </w:rPr>
        <w:t xml:space="preserve"> :   </w:t>
      </w:r>
      <w:r w:rsidDel="00000000" w:rsidR="00000000" w:rsidRPr="00000000">
        <w:rPr>
          <w:rFonts w:ascii="Times New Roman" w:cs="Times New Roman" w:eastAsia="Times New Roman" w:hAnsi="Times New Roman"/>
          <w:b w:val="1"/>
          <w:sz w:val="24"/>
          <w:szCs w:val="24"/>
          <w:vertAlign w:val="baseline"/>
          <w:rtl w:val="0"/>
        </w:rPr>
        <w:t xml:space="preserve">CÁC TRƯỜNG HỢP VÀ ĐIỀU KIỆN GIẢI THỂ DOANH NGHIỆP</w:t>
      </w:r>
      <w:r w:rsidDel="00000000" w:rsidR="00000000" w:rsidRPr="00000000">
        <w:rPr>
          <w:rtl w:val="0"/>
        </w:rPr>
      </w:r>
    </w:p>
    <w:p w:rsidR="00000000" w:rsidDel="00000000" w:rsidP="00000000" w:rsidRDefault="00000000" w:rsidRPr="00000000" w14:paraId="00000315">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Doanh nghiệp bị giải thể trong các trường hợp sau đây:</w:t>
      </w:r>
    </w:p>
    <w:p w:rsidR="00000000" w:rsidDel="00000000" w:rsidP="00000000" w:rsidRDefault="00000000" w:rsidRPr="00000000" w14:paraId="00000316">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Theo quyết định của Đại hội đồng cổ đông  </w:t>
      </w:r>
    </w:p>
    <w:p w:rsidR="00000000" w:rsidDel="00000000" w:rsidP="00000000" w:rsidRDefault="00000000" w:rsidRPr="00000000" w14:paraId="00000317">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Công ty không còn đủ số lượng thành viên tối thiểu theo quy định của Luật Doanh nghiệp 2020 trong thời hạn 06 tháng liên tục mà không làm thủ tục chuyển đổi loại hình doanh nghiệp;</w:t>
      </w:r>
    </w:p>
    <w:p w:rsidR="00000000" w:rsidDel="00000000" w:rsidP="00000000" w:rsidRDefault="00000000" w:rsidRPr="00000000" w14:paraId="00000318">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c) Bị thu hồi Giấy chứng nhận </w:t>
      </w:r>
      <w:r w:rsidDel="00000000" w:rsidR="00000000" w:rsidRPr="00000000">
        <w:rPr>
          <w:rFonts w:ascii="Times New Roman" w:cs="Times New Roman" w:eastAsia="Times New Roman" w:hAnsi="Times New Roman"/>
          <w:sz w:val="24"/>
          <w:szCs w:val="24"/>
          <w:highlight w:val="white"/>
          <w:vertAlign w:val="baseline"/>
          <w:rtl w:val="0"/>
        </w:rPr>
        <w:t xml:space="preserve">đăng ký</w:t>
      </w:r>
      <w:r w:rsidDel="00000000" w:rsidR="00000000" w:rsidRPr="00000000">
        <w:rPr>
          <w:rFonts w:ascii="Times New Roman" w:cs="Times New Roman" w:eastAsia="Times New Roman" w:hAnsi="Times New Roman"/>
          <w:sz w:val="24"/>
          <w:szCs w:val="24"/>
          <w:vertAlign w:val="baseline"/>
          <w:rtl w:val="0"/>
        </w:rPr>
        <w:t xml:space="preserve"> doanh nghiệp.</w:t>
      </w:r>
    </w:p>
    <w:p w:rsidR="00000000" w:rsidDel="00000000" w:rsidP="00000000" w:rsidRDefault="00000000" w:rsidRPr="00000000" w14:paraId="00000319">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Doanh nghiệp chỉ được giải thể khi bảo đảm thanh toán hết các khoản nợ, nghĩa vụ tài sản khác và không trong quá trình giải quyết tranh chấp tại Tòa án hoặc Trọng tài. Người quản lý có liên quan và doanh nghiệp quy định tại điểm d khoản 1 Điều này cùng liên đới chịu trách nhiệm về các khoản nợ của doanh nghiệp.</w:t>
      </w:r>
    </w:p>
    <w:p w:rsidR="00000000" w:rsidDel="00000000" w:rsidP="00000000" w:rsidRDefault="00000000" w:rsidRPr="00000000" w14:paraId="0000031A">
      <w:pPr>
        <w:spacing w:line="360" w:lineRule="auto"/>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1B">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67</w:t>
      </w:r>
      <w:r w:rsidDel="00000000" w:rsidR="00000000" w:rsidRPr="00000000">
        <w:rPr>
          <w:rFonts w:ascii="Times New Roman" w:cs="Times New Roman" w:eastAsia="Times New Roman" w:hAnsi="Times New Roman"/>
          <w:b w:val="1"/>
          <w:sz w:val="24"/>
          <w:szCs w:val="24"/>
          <w:vertAlign w:val="baseline"/>
          <w:rtl w:val="0"/>
        </w:rPr>
        <w:t xml:space="preserve">: </w:t>
        <w:tab/>
        <w:t xml:space="preserve">TRÌNH TỰ, THỦ TỤC GIẢI THỂ DOANH NGHIỆP</w:t>
      </w:r>
      <w:r w:rsidDel="00000000" w:rsidR="00000000" w:rsidRPr="00000000">
        <w:rPr>
          <w:rtl w:val="0"/>
        </w:rPr>
      </w:r>
    </w:p>
    <w:p w:rsidR="00000000" w:rsidDel="00000000" w:rsidP="00000000" w:rsidRDefault="00000000" w:rsidRPr="00000000" w14:paraId="0000031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Việc giải thể doanh nghiệp trong trường hợp quy định tại các điểm a, b và c khoản 1 Điều 207 của Luật Doanh nghiệp 2020 được thực hiện theo quy định sau đây:</w:t>
      </w:r>
    </w:p>
    <w:p w:rsidR="00000000" w:rsidDel="00000000" w:rsidP="00000000" w:rsidRDefault="00000000" w:rsidRPr="00000000" w14:paraId="0000031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Thông qua quyết định giải thể doanh nghiệp. Quyết định giải thể doanh nghiệp phải bao gồm các nội dung chủ yếu sau đây:</w:t>
      </w:r>
    </w:p>
    <w:p w:rsidR="00000000" w:rsidDel="00000000" w:rsidP="00000000" w:rsidRDefault="00000000" w:rsidRPr="00000000" w14:paraId="0000031E">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Tên, địa chỉ trụ sở chính của doanh nghiệp;</w:t>
      </w:r>
    </w:p>
    <w:p w:rsidR="00000000" w:rsidDel="00000000" w:rsidP="00000000" w:rsidRDefault="00000000" w:rsidRPr="00000000" w14:paraId="0000031F">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Lý do giải thể;</w:t>
      </w:r>
    </w:p>
    <w:p w:rsidR="00000000" w:rsidDel="00000000" w:rsidP="00000000" w:rsidRDefault="00000000" w:rsidRPr="00000000" w14:paraId="00000320">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Thời hạn, thủ tục thanh lý hợp đồng và thanh toán các khoản nợ của doanh nghiệp;</w:t>
      </w:r>
    </w:p>
    <w:p w:rsidR="00000000" w:rsidDel="00000000" w:rsidP="00000000" w:rsidRDefault="00000000" w:rsidRPr="00000000" w14:paraId="00000321">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Phương án xử lý các nghĩa vụ phát sinh từ hợp đồng lao động;</w:t>
      </w:r>
    </w:p>
    <w:p w:rsidR="00000000" w:rsidDel="00000000" w:rsidP="00000000" w:rsidRDefault="00000000" w:rsidRPr="00000000" w14:paraId="00000322">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Họ, tên, chữ ký Chủ tịch Hội đồng quản trị;</w:t>
      </w:r>
    </w:p>
    <w:p w:rsidR="00000000" w:rsidDel="00000000" w:rsidP="00000000" w:rsidRDefault="00000000" w:rsidRPr="00000000" w14:paraId="00000323">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Hội đồng quản trị trực tiếp tổ chức thanh lý tài sản doanh nghiệp;</w:t>
      </w:r>
    </w:p>
    <w:p w:rsidR="00000000" w:rsidDel="00000000" w:rsidP="00000000" w:rsidRDefault="00000000" w:rsidRPr="00000000" w14:paraId="00000324">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Trong thời hạn 07 ngày làm việc kể từ ngày thông qua quyết định giải thể và biên bản họp phải được gửi đến Cơ quan đăng ký kinh doanh, cơ quan thuế, người lao động trong doanh nghiệp. Quyết định giải thể phải được đăng trên Cổng thông tin quốc gia về đăng ký doanh nghiệp và được niêm yết công khai tại trụ sở chính, chi nhánh, văn phòng đại diện của doanh nghiệp.</w:t>
      </w:r>
    </w:p>
    <w:p w:rsidR="00000000" w:rsidDel="00000000" w:rsidP="00000000" w:rsidRDefault="00000000" w:rsidRPr="00000000" w14:paraId="00000325">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Trường hợp doanh nghiệp còn nghĩa vụ tài chính chưa thanh toán thì phải gửi kèm theo quyết định giải thể và phương án giải quyết nợ đến các chủ nợ, người có quyền, nghĩa vụ và lợi ích có liên quan. Phương án giải quyết nợ phải có tên, địa chỉ của chủ nợ; số nợ, thời hạn, địa điểm và phương thức thanh toán số nợ đó; cách thức và thời hạn giải quyết khiếu nại của chủ nợ;</w:t>
      </w:r>
    </w:p>
    <w:p w:rsidR="00000000" w:rsidDel="00000000" w:rsidP="00000000" w:rsidRDefault="00000000" w:rsidRPr="00000000" w14:paraId="00000326">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 Cơ quan đăng ký kinh doanh phải thông báo tình trạng doanh nghiệp đang làm thủ tục giải thể trên Cổng thông tin quốc gia về đăng ký doanh nghiệp ngay sau khi nhận được quyết định giải thể của doanh nghiệp. Kèm theo thông báo phải đăng tải quyết định giải thể và phương án giải quyết nợ (nếu có);</w:t>
      </w:r>
    </w:p>
    <w:p w:rsidR="00000000" w:rsidDel="00000000" w:rsidP="00000000" w:rsidRDefault="00000000" w:rsidRPr="00000000" w14:paraId="00000327">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 Các khoản nợ của doanh nghiệp được thanh toán theo thứ tự ưu tiên sau đây:</w:t>
      </w:r>
    </w:p>
    <w:p w:rsidR="00000000" w:rsidDel="00000000" w:rsidP="00000000" w:rsidRDefault="00000000" w:rsidRPr="00000000" w14:paraId="00000328">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Các khoản nợ lương, trợ cấp thôi việc, bảo hiểm xã hội, bảo hiểm y tế, bảo hiểm thất nghiệp theo quy định của pháp luật và các quyền lợi khác của người lao động theo thỏa ước lao động tập thể và hợp đồng lao động đã ký kết;</w:t>
      </w:r>
    </w:p>
    <w:p w:rsidR="00000000" w:rsidDel="00000000" w:rsidP="00000000" w:rsidRDefault="00000000" w:rsidRPr="00000000" w14:paraId="00000329">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Nợ thuế;</w:t>
      </w:r>
    </w:p>
    <w:p w:rsidR="00000000" w:rsidDel="00000000" w:rsidP="00000000" w:rsidRDefault="00000000" w:rsidRPr="00000000" w14:paraId="0000032A">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Các khoản nợ khác;</w:t>
      </w:r>
    </w:p>
    <w:p w:rsidR="00000000" w:rsidDel="00000000" w:rsidP="00000000" w:rsidRDefault="00000000" w:rsidRPr="00000000" w14:paraId="0000032B">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 Sau khi đã thanh toán chi phí giải thể doanh nghiệp và các khoản nợ, phần còn lại chia cho chủ doanh nghiệp tư nhân, các thành viên, cổ đông hoặc chủ sở hữu công ty theo tỷ lệ sở hữu phần vốn góp, cổ phần;</w:t>
      </w:r>
    </w:p>
    <w:p w:rsidR="00000000" w:rsidDel="00000000" w:rsidP="00000000" w:rsidRDefault="00000000" w:rsidRPr="00000000" w14:paraId="0000032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 Người đại diện theo pháp luật của doanh nghiệp gửi hồ sơ giải thể doanh nghiệp cho Cơ quan đăng ký kinh doanh trong thời hạn 05 ngày làm việc kể từ ngày thanh toán hết các khoản nợ của doanh nghiệp;</w:t>
      </w:r>
    </w:p>
    <w:p w:rsidR="00000000" w:rsidDel="00000000" w:rsidP="00000000" w:rsidRDefault="00000000" w:rsidRPr="00000000" w14:paraId="0000032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8. Sau thời hạn 180 ngày kể từ ngày nhận được quyết định giải thể theo quy định tại khoản 3 Điều này mà không nhận được ý kiến về việc giải thể từ doanh nghiệp hoặc phản đối của bên có liên quan bằng văn bản hoặc trong 05 ngày làm việc kể từ ngày nhận hồ sơ giải thể, Cơ quan đăng ký kinh doanh cập nhật tình trạng pháp lý của doanh nghiệp trên Cơ sở dữ liệu quốc gia về đăng ký doanh nghiệp;</w:t>
      </w:r>
    </w:p>
    <w:p w:rsidR="00000000" w:rsidDel="00000000" w:rsidP="00000000" w:rsidRDefault="00000000" w:rsidRPr="00000000" w14:paraId="0000032E">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68:</w:t>
      </w:r>
      <w:r w:rsidDel="00000000" w:rsidR="00000000" w:rsidRPr="00000000">
        <w:rPr>
          <w:rFonts w:ascii="Times New Roman" w:cs="Times New Roman" w:eastAsia="Times New Roman" w:hAnsi="Times New Roman"/>
          <w:b w:val="1"/>
          <w:sz w:val="24"/>
          <w:szCs w:val="24"/>
          <w:vertAlign w:val="baseline"/>
          <w:rtl w:val="0"/>
        </w:rPr>
        <w:tab/>
        <w:t xml:space="preserve">CÁC HOẠT ĐỘNG BỊ CẤM KỂ TỪ KHI CÓ QUYẾT ĐỊNH GIẢI THỂ</w:t>
      </w:r>
      <w:r w:rsidDel="00000000" w:rsidR="00000000" w:rsidRPr="00000000">
        <w:rPr>
          <w:rtl w:val="0"/>
        </w:rPr>
      </w:r>
    </w:p>
    <w:p w:rsidR="00000000" w:rsidDel="00000000" w:rsidP="00000000" w:rsidRDefault="00000000" w:rsidRPr="00000000" w14:paraId="0000032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Kể từ khi có quyết định giải thể doanh nghiệp, doanh nghiệp, người quản lý doanh nghiệp bị nghiêm cấm thực hiện các hoạt động sau đây:</w:t>
      </w:r>
    </w:p>
    <w:p w:rsidR="00000000" w:rsidDel="00000000" w:rsidP="00000000" w:rsidRDefault="00000000" w:rsidRPr="00000000" w14:paraId="0000033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Cất giấu, tẩu tán tài sản;</w:t>
      </w:r>
    </w:p>
    <w:p w:rsidR="00000000" w:rsidDel="00000000" w:rsidP="00000000" w:rsidRDefault="00000000" w:rsidRPr="00000000" w14:paraId="00000331">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Từ bỏ hoặc giảm bớt quyền đòi nợ;</w:t>
      </w:r>
    </w:p>
    <w:p w:rsidR="00000000" w:rsidDel="00000000" w:rsidP="00000000" w:rsidRDefault="00000000" w:rsidRPr="00000000" w14:paraId="0000033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Chuyển các khoản nợ không có bảo đảm thành các khoản nợ có bảo đảm bằng tài sản của doanh nghiệp;</w:t>
      </w:r>
    </w:p>
    <w:p w:rsidR="00000000" w:rsidDel="00000000" w:rsidP="00000000" w:rsidRDefault="00000000" w:rsidRPr="00000000" w14:paraId="00000333">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 Ký kết hợp đồng mới, trừ trường hợp để thực hiện giải thể doanh nghiệp;</w:t>
      </w:r>
    </w:p>
    <w:p w:rsidR="00000000" w:rsidDel="00000000" w:rsidP="00000000" w:rsidRDefault="00000000" w:rsidRPr="00000000" w14:paraId="00000334">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 Cầm cố, thế chấp, tặng cho, cho thuê tài sản;</w:t>
      </w:r>
    </w:p>
    <w:p w:rsidR="00000000" w:rsidDel="00000000" w:rsidP="00000000" w:rsidRDefault="00000000" w:rsidRPr="00000000" w14:paraId="00000335">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 Chấm dứt thực hiện hợp đồng đã có hiệu lực;</w:t>
      </w:r>
    </w:p>
    <w:p w:rsidR="00000000" w:rsidDel="00000000" w:rsidP="00000000" w:rsidRDefault="00000000" w:rsidRPr="00000000" w14:paraId="00000336">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 Huy động vốn dưới mọi hình thức.</w:t>
      </w:r>
    </w:p>
    <w:p w:rsidR="00000000" w:rsidDel="00000000" w:rsidP="00000000" w:rsidRDefault="00000000" w:rsidRPr="00000000" w14:paraId="00000337">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Tùy theo tính chất và mức độ vi phạm, cá nhân có hành vi vi phạm quy định tại khoản 1 Điều này có thể bị xử phạt vi phạm hành chính hoặc bị truy cứu trách nhiệm hình sự; nếu gây thiệt hại thì phải bồi thường.</w:t>
      </w:r>
    </w:p>
    <w:p w:rsidR="00000000" w:rsidDel="00000000" w:rsidP="00000000" w:rsidRDefault="00000000" w:rsidRPr="00000000" w14:paraId="00000338">
      <w:pPr>
        <w:spacing w:line="48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69:</w:t>
      </w:r>
      <w:r w:rsidDel="00000000" w:rsidR="00000000" w:rsidRPr="00000000">
        <w:rPr>
          <w:rFonts w:ascii="Times New Roman" w:cs="Times New Roman" w:eastAsia="Times New Roman" w:hAnsi="Times New Roman"/>
          <w:b w:val="1"/>
          <w:sz w:val="24"/>
          <w:szCs w:val="24"/>
          <w:vertAlign w:val="baseline"/>
          <w:rtl w:val="0"/>
        </w:rPr>
        <w:t xml:space="preserve">   GIẢI QUYẾT TRANH CHẤP NỘI BỘ</w:t>
      </w:r>
      <w:r w:rsidDel="00000000" w:rsidR="00000000" w:rsidRPr="00000000">
        <w:rPr>
          <w:rtl w:val="0"/>
        </w:rPr>
      </w:r>
    </w:p>
    <w:p w:rsidR="00000000" w:rsidDel="00000000" w:rsidP="00000000" w:rsidRDefault="00000000" w:rsidRPr="00000000" w14:paraId="00000339">
      <w:pPr>
        <w:spacing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 </w:t>
        <w:tab/>
        <w:t xml:space="preserve">Khi phát sinh tranh chấp hay khiếu nại có liên quan tới công việc của Công ty hay tới quyền và nghĩa vụ của các cổ đông hay từ bất cứ quyền hoặc nghĩa vụ nào khác do Luật Doanh nghiệp hay các quy định pháp luật quy định, giữa: </w:t>
      </w:r>
    </w:p>
    <w:p w:rsidR="00000000" w:rsidDel="00000000" w:rsidP="00000000" w:rsidRDefault="00000000" w:rsidRPr="00000000" w14:paraId="0000033A">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w:t>
        <w:tab/>
        <w:t xml:space="preserve">Một cổ đông hay các cổ đông với Công ty; </w:t>
      </w:r>
    </w:p>
    <w:p w:rsidR="00000000" w:rsidDel="00000000" w:rsidP="00000000" w:rsidRDefault="00000000" w:rsidRPr="00000000" w14:paraId="0000033B">
      <w:pPr>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 </w:t>
        <w:tab/>
        <w:t xml:space="preserve">Một cổ đông hoặc các cổ đông với Hội đồng quản trị, Ban kiểm soát, Giám đốc hay cán bộ quản lý cao cấp của Công ty; </w:t>
      </w:r>
    </w:p>
    <w:p w:rsidR="00000000" w:rsidDel="00000000" w:rsidP="00000000" w:rsidRDefault="00000000" w:rsidRPr="00000000" w14:paraId="0000033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 </w:t>
        <w:tab/>
        <w:t xml:space="preserve">Các cán bộ quản lý, người lao động với nhau và (hoặc) với Công ty: </w:t>
      </w:r>
    </w:p>
    <w:p w:rsidR="00000000" w:rsidDel="00000000" w:rsidP="00000000" w:rsidRDefault="00000000" w:rsidRPr="00000000" w14:paraId="0000033D">
      <w:pPr>
        <w:tabs>
          <w:tab w:val="left" w:pos="720"/>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Các bên liên quan giải quyết tranh chấp đó thông qua thương lượng và hòa giải. Trừ trường hợp tranh chấp liên quan tới Hội đồng quản trị hay Chủ tịch Hội đồng quản trị, Chủ tịch Hội đồng quản trị sẽ chủ trì việc giải quyết tranh chấp và sẽ yêu cầu mỗi bên trình bày các yếu tố thực tiễn liên quan đến tranh chấp trong vòng 10 (mười) ngày làm việc kể từ ngày phát sinh tranh chấp. Nếu tranh chấp liên quan tới Hội đồng quản trị hay Chủ tịch Hội đồng quản trị, bất cứ bên nào cũng có thể yêu cầu chỉ định một chuyên gia độc lập để hành động với tư cách là trọng tài cho quá trình giải quyết tranh chấp.</w:t>
      </w:r>
    </w:p>
    <w:p w:rsidR="00000000" w:rsidDel="00000000" w:rsidP="00000000" w:rsidRDefault="00000000" w:rsidRPr="00000000" w14:paraId="0000033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 </w:t>
        <w:tab/>
        <w:t xml:space="preserve">Nếu không có quyết định hòa giải nào đạt được trong vòng 30 (ba mươi) ngày kể từ ngày bắt đầu quá trình hòa giải hoặc quyết định của trung gian hòa giải không được các bên chấp nhận, bất cứ bên nào cũng có thể đưa tranh chấp đó ra cơ quan Trọng Tài hoặc Toà án có thẩm quyền. </w:t>
      </w:r>
    </w:p>
    <w:p w:rsidR="00000000" w:rsidDel="00000000" w:rsidP="00000000" w:rsidRDefault="00000000" w:rsidRPr="00000000" w14:paraId="0000033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 </w:t>
        <w:tab/>
        <w:t xml:space="preserve">Mỗi bên sẽ tự chịu chi phí của mình có liên quan tới thủ tục thương lượng và hoà giải. Các chi phí liên quan trong trường hợp đưa ra cơ quan có thẩm quyền sẽ do cơ quan này quyết đinh bên nào phải chịu. </w:t>
      </w:r>
    </w:p>
    <w:p w:rsidR="00000000" w:rsidDel="00000000" w:rsidP="00000000" w:rsidRDefault="00000000" w:rsidRPr="00000000" w14:paraId="0000034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70:</w:t>
      </w:r>
      <w:r w:rsidDel="00000000" w:rsidR="00000000" w:rsidRPr="00000000">
        <w:rPr>
          <w:rFonts w:ascii="Times New Roman" w:cs="Times New Roman" w:eastAsia="Times New Roman" w:hAnsi="Times New Roman"/>
          <w:b w:val="1"/>
          <w:sz w:val="24"/>
          <w:szCs w:val="24"/>
          <w:vertAlign w:val="baseline"/>
          <w:rtl w:val="0"/>
        </w:rPr>
        <w:tab/>
        <w:t xml:space="preserve">PHÁ SẢN DOANH NGHIỆP</w:t>
      </w:r>
      <w:r w:rsidDel="00000000" w:rsidR="00000000" w:rsidRPr="00000000">
        <w:rPr>
          <w:rtl w:val="0"/>
        </w:rPr>
      </w:r>
    </w:p>
    <w:p w:rsidR="00000000" w:rsidDel="00000000" w:rsidP="00000000" w:rsidRDefault="00000000" w:rsidRPr="00000000" w14:paraId="00000341">
      <w:pPr>
        <w:spacing w:line="360"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Việc phá sản doanh nghiệp được thực hiện theo quy định của pháp luật về phá sản.</w:t>
      </w:r>
      <w:r w:rsidDel="00000000" w:rsidR="00000000" w:rsidRPr="00000000">
        <w:rPr>
          <w:rFonts w:ascii="Times New Roman" w:cs="Times New Roman" w:eastAsia="Times New Roman" w:hAnsi="Times New Roman"/>
          <w:b w:val="1"/>
          <w:sz w:val="24"/>
          <w:szCs w:val="24"/>
          <w:u w:val="single"/>
          <w:vertAlign w:val="baseline"/>
          <w:rtl w:val="0"/>
        </w:rPr>
        <w:t xml:space="preserve"> </w:t>
      </w:r>
      <w:r w:rsidDel="00000000" w:rsidR="00000000" w:rsidRPr="00000000">
        <w:rPr>
          <w:rtl w:val="0"/>
        </w:rPr>
      </w:r>
    </w:p>
    <w:p w:rsidR="00000000" w:rsidDel="00000000" w:rsidP="00000000" w:rsidRDefault="00000000" w:rsidRPr="00000000" w14:paraId="00000342">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ĐIỀU 71</w:t>
      </w:r>
      <w:r w:rsidDel="00000000" w:rsidR="00000000" w:rsidRPr="00000000">
        <w:rPr>
          <w:rFonts w:ascii="Times New Roman" w:cs="Times New Roman" w:eastAsia="Times New Roman" w:hAnsi="Times New Roman"/>
          <w:b w:val="1"/>
          <w:sz w:val="24"/>
          <w:szCs w:val="24"/>
          <w:vertAlign w:val="baseline"/>
          <w:rtl w:val="0"/>
        </w:rPr>
        <w:t xml:space="preserve">: ĐIỀU KHOẢN CUỐI CÙNG</w:t>
      </w:r>
      <w:r w:rsidDel="00000000" w:rsidR="00000000" w:rsidRPr="00000000">
        <w:rPr>
          <w:rtl w:val="0"/>
        </w:rPr>
      </w:r>
    </w:p>
    <w:p w:rsidR="00000000" w:rsidDel="00000000" w:rsidP="00000000" w:rsidRDefault="00000000" w:rsidRPr="00000000" w14:paraId="00000343">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71.1 </w:t>
        <w:tab/>
        <w:t xml:space="preserve">Việc sửa đổi, bổ sung Điều lệ Công ty phải được Đại hội đồng cổ đông thông qua. </w:t>
      </w:r>
    </w:p>
    <w:p w:rsidR="00000000" w:rsidDel="00000000" w:rsidP="00000000" w:rsidRDefault="00000000" w:rsidRPr="00000000" w14:paraId="00000344">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71.2 </w:t>
        <w:tab/>
        <w:t xml:space="preserve">Điều lệ này được lập thành 72 điều, đã được toàn thể các cổ đông Công ty thông qua ngày.......tháng…....năm 2021  và có hiệu lực kể từ ngày được cấp giấy chứng nhận Đăng ký doanh nghiệp.</w:t>
      </w:r>
    </w:p>
    <w:p w:rsidR="00000000" w:rsidDel="00000000" w:rsidP="00000000" w:rsidRDefault="00000000" w:rsidRPr="00000000" w14:paraId="00000345">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CHỮ KÝ CỦA CÁC CỔ ĐÔNG SÁNG LẬP</w:t>
      </w:r>
      <w:r w:rsidDel="00000000" w:rsidR="00000000" w:rsidRPr="00000000">
        <w:rPr>
          <w:rtl w:val="0"/>
        </w:rPr>
      </w:r>
    </w:p>
    <w:p w:rsidR="00000000" w:rsidDel="00000000" w:rsidP="00000000" w:rsidRDefault="00000000" w:rsidRPr="00000000" w14:paraId="00000346">
      <w:pPr>
        <w:keepNext w:val="1"/>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347">
      <w:pPr>
        <w:keepNext w:val="1"/>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348">
      <w:pPr>
        <w:keepNext w:val="1"/>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349">
      <w:pPr>
        <w:keepNext w:val="1"/>
        <w:spacing w:line="360" w:lineRule="auto"/>
        <w:ind w:left="720" w:firstLine="72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NGUYỄN VĂN A</w:t>
        <w:tab/>
        <w:t xml:space="preserve">                           NGUYỄN VĂN B</w:t>
      </w:r>
      <w:r w:rsidDel="00000000" w:rsidR="00000000" w:rsidRPr="00000000">
        <w:rPr>
          <w:rtl w:val="0"/>
        </w:rPr>
      </w:r>
    </w:p>
    <w:p w:rsidR="00000000" w:rsidDel="00000000" w:rsidP="00000000" w:rsidRDefault="00000000" w:rsidRPr="00000000" w14:paraId="0000034A">
      <w:pPr>
        <w:keepNext w:val="1"/>
        <w:spacing w:line="360" w:lineRule="auto"/>
        <w:ind w:left="720" w:firstLine="72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34B">
      <w:pPr>
        <w:keepNext w:val="1"/>
        <w:spacing w:line="360" w:lineRule="auto"/>
        <w:ind w:left="720" w:firstLine="72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34C">
      <w:pPr>
        <w:keepNext w:val="1"/>
        <w:spacing w:line="360" w:lineRule="auto"/>
        <w:ind w:left="720" w:firstLine="72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34D">
      <w:pPr>
        <w:keepNext w:val="1"/>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NGUYỄN VĂN C                           NGUYỄN VĂN D</w:t>
      </w:r>
      <w:r w:rsidDel="00000000" w:rsidR="00000000" w:rsidRPr="00000000">
        <w:rPr>
          <w:rtl w:val="0"/>
        </w:rPr>
      </w:r>
    </w:p>
    <w:p w:rsidR="00000000" w:rsidDel="00000000" w:rsidP="00000000" w:rsidRDefault="00000000" w:rsidRPr="00000000" w14:paraId="0000034E">
      <w:pPr>
        <w:keepNext w:val="1"/>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34F">
      <w:pPr>
        <w:keepNext w:val="1"/>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CHỮ KÝ NGƯỜI ĐẠI DIỆN THEO PHÁP LUẬT CỦA CÔNG TY</w:t>
      </w:r>
      <w:r w:rsidDel="00000000" w:rsidR="00000000" w:rsidRPr="00000000">
        <w:rPr>
          <w:rtl w:val="0"/>
        </w:rPr>
      </w:r>
    </w:p>
    <w:p w:rsidR="00000000" w:rsidDel="00000000" w:rsidP="00000000" w:rsidRDefault="00000000" w:rsidRPr="00000000" w14:paraId="00000350">
      <w:pPr>
        <w:tabs>
          <w:tab w:val="left" w:pos="3210"/>
        </w:tabs>
        <w:spacing w:line="360" w:lineRule="auto"/>
        <w:jc w:val="center"/>
        <w:rPr>
          <w:rFonts w:ascii="Times New Roman" w:cs="Times New Roman" w:eastAsia="Times New Roman" w:hAnsi="Times New Roman"/>
          <w:b w:val="0"/>
          <w:i w:val="0"/>
          <w:sz w:val="24"/>
          <w:szCs w:val="24"/>
          <w:vertAlign w:val="baseline"/>
        </w:rPr>
      </w:pPr>
      <w:r w:rsidDel="00000000" w:rsidR="00000000" w:rsidRPr="00000000">
        <w:rPr>
          <w:rFonts w:ascii="Times New Roman" w:cs="Times New Roman" w:eastAsia="Times New Roman" w:hAnsi="Times New Roman"/>
          <w:b w:val="1"/>
          <w:i w:val="1"/>
          <w:sz w:val="24"/>
          <w:szCs w:val="24"/>
          <w:vertAlign w:val="baseline"/>
          <w:rtl w:val="0"/>
        </w:rPr>
        <w:t xml:space="preserve">Giám đốc</w:t>
      </w:r>
      <w:r w:rsidDel="00000000" w:rsidR="00000000" w:rsidRPr="00000000">
        <w:rPr>
          <w:rtl w:val="0"/>
        </w:rPr>
      </w:r>
    </w:p>
    <w:p w:rsidR="00000000" w:rsidDel="00000000" w:rsidP="00000000" w:rsidRDefault="00000000" w:rsidRPr="00000000" w14:paraId="00000351">
      <w:pPr>
        <w:tabs>
          <w:tab w:val="left" w:pos="3210"/>
        </w:tabs>
        <w:spacing w:line="360" w:lineRule="auto"/>
        <w:jc w:val="center"/>
        <w:rPr>
          <w:rFonts w:ascii="Times New Roman" w:cs="Times New Roman" w:eastAsia="Times New Roman" w:hAnsi="Times New Roman"/>
          <w:b w:val="0"/>
          <w:i w:val="0"/>
          <w:sz w:val="24"/>
          <w:szCs w:val="24"/>
          <w:vertAlign w:val="baseline"/>
        </w:rPr>
      </w:pPr>
      <w:r w:rsidDel="00000000" w:rsidR="00000000" w:rsidRPr="00000000">
        <w:rPr>
          <w:rtl w:val="0"/>
        </w:rPr>
      </w:r>
    </w:p>
    <w:p w:rsidR="00000000" w:rsidDel="00000000" w:rsidP="00000000" w:rsidRDefault="00000000" w:rsidRPr="00000000" w14:paraId="00000352">
      <w:pPr>
        <w:tabs>
          <w:tab w:val="left" w:pos="3210"/>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r>
    </w:p>
    <w:p w:rsidR="00000000" w:rsidDel="00000000" w:rsidP="00000000" w:rsidRDefault="00000000" w:rsidRPr="00000000" w14:paraId="00000353">
      <w:pPr>
        <w:spacing w:line="36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54">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NGUYỄN VĂN A</w:t>
      </w:r>
      <w:r w:rsidDel="00000000" w:rsidR="00000000" w:rsidRPr="00000000">
        <w:rPr>
          <w:rtl w:val="0"/>
        </w:rPr>
      </w:r>
    </w:p>
    <w:sectPr>
      <w:footerReference r:id="rId10" w:type="default"/>
      <w:footerReference r:id="rId11" w:type="even"/>
      <w:pgSz w:h="16840" w:w="11907" w:orient="portrait"/>
      <w:pgMar w:bottom="1135" w:top="426" w:left="1260" w:right="1077" w:header="567" w:footer="7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ourier New"/>
  <w:font w:name=".Vn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72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
    <w:lvl w:ilvl="0">
      <w:start w:val="2"/>
      <w:numFmt w:val="bullet"/>
      <w:lvlText w:val="-"/>
      <w:lvlJc w:val="left"/>
      <w:pPr>
        <w:ind w:left="180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vi-V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before="100" w:lineRule="auto"/>
      <w:jc w:val="center"/>
    </w:pPr>
    <w:rPr>
      <w:rFonts w:ascii="Times New Roman" w:cs="Times New Roman" w:eastAsia="Times New Roman" w:hAnsi="Times New Roman"/>
      <w:b w:val="1"/>
      <w:sz w:val="32"/>
      <w:szCs w:val="32"/>
      <w:vertAlign w:val="baseline"/>
    </w:rPr>
  </w:style>
  <w:style w:type="paragraph" w:styleId="Heading2">
    <w:name w:val="heading 2"/>
    <w:basedOn w:val="Normal"/>
    <w:next w:val="Normal"/>
    <w:pPr>
      <w:keepNext w:val="1"/>
      <w:spacing w:before="100" w:lineRule="auto"/>
      <w:jc w:val="center"/>
    </w:pPr>
    <w:rPr>
      <w:rFonts w:ascii="Times New Roman" w:cs="Times New Roman" w:eastAsia="Times New Roman" w:hAnsi="Times New Roman"/>
      <w:b w:val="1"/>
      <w:sz w:val="24"/>
      <w:szCs w:val="24"/>
      <w:vertAlign w:val="baseline"/>
    </w:rPr>
  </w:style>
  <w:style w:type="paragraph" w:styleId="Heading3">
    <w:name w:val="heading 3"/>
    <w:basedOn w:val="Normal"/>
    <w:next w:val="Normal"/>
    <w:pPr>
      <w:keepNext w:val="1"/>
      <w:widowControl w:val="0"/>
      <w:spacing w:after="100" w:before="100" w:lineRule="auto"/>
      <w:jc w:val="center"/>
    </w:pPr>
    <w:rPr>
      <w:rFonts w:ascii="Times New Roman" w:cs="Times New Roman" w:eastAsia="Times New Roman" w:hAnsi="Times New Roman"/>
      <w:b w:val="1"/>
      <w:sz w:val="28"/>
      <w:szCs w:val="28"/>
      <w:vertAlign w:val="baseline"/>
    </w:rPr>
  </w:style>
  <w:style w:type="paragraph" w:styleId="Heading4">
    <w:name w:val="heading 4"/>
    <w:basedOn w:val="Normal"/>
    <w:next w:val="Normal"/>
    <w:pPr>
      <w:keepNext w:val="1"/>
      <w:spacing w:line="360" w:lineRule="auto"/>
      <w:ind w:left="360"/>
      <w:jc w:val="center"/>
    </w:pPr>
    <w:rPr>
      <w:rFonts w:ascii=".VnArial" w:cs=".VnArial" w:eastAsia=".VnArial" w:hAnsi=".VnArial"/>
      <w:sz w:val="32"/>
      <w:szCs w:val="32"/>
      <w:vertAlign w:val="baseline"/>
    </w:rPr>
  </w:style>
  <w:style w:type="paragraph" w:styleId="Heading5">
    <w:name w:val="heading 5"/>
    <w:basedOn w:val="Normal"/>
    <w:next w:val="Normal"/>
    <w:pPr>
      <w:keepNext w:val="1"/>
      <w:spacing w:after="100" w:before="100" w:lineRule="auto"/>
      <w:ind w:left="567" w:hanging="567"/>
      <w:jc w:val="center"/>
    </w:pPr>
    <w:rPr>
      <w:rFonts w:ascii="Times New Roman" w:cs="Times New Roman" w:eastAsia="Times New Roman" w:hAnsi="Times New Roman"/>
      <w:b w:val="1"/>
      <w:sz w:val="24"/>
      <w:szCs w:val="24"/>
      <w:vertAlign w:val="baseline"/>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VnTime" w:hAnsi=".VnTime"/>
      <w:w w:val="100"/>
      <w:position w:val="-1"/>
      <w:sz w:val="28"/>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widowControl w:val="0"/>
      <w:suppressAutoHyphens w:val="1"/>
      <w:spacing w:before="100" w:line="360" w:lineRule="atLeast"/>
      <w:ind w:leftChars="-1" w:rightChars="0" w:firstLineChars="-1"/>
      <w:jc w:val="center"/>
      <w:textDirection w:val="btLr"/>
      <w:textAlignment w:val="top"/>
      <w:outlineLvl w:val="0"/>
    </w:pPr>
    <w:rPr>
      <w:rFonts w:ascii=".VnTimeH" w:hAnsi=".VnTimeH"/>
      <w:b w:val="1"/>
      <w:w w:val="100"/>
      <w:position w:val="-1"/>
      <w:sz w:val="32"/>
      <w:effect w:val="none"/>
      <w:vertAlign w:val="baseline"/>
      <w:cs w:val="0"/>
      <w:em w:val="none"/>
      <w:lang w:bidi="ar-SA" w:eastAsia="en-US" w:val="en-US"/>
    </w:rPr>
  </w:style>
  <w:style w:type="paragraph" w:styleId="Heading2">
    <w:name w:val="Heading 2"/>
    <w:basedOn w:val="Normal"/>
    <w:next w:val="Normal"/>
    <w:autoRedefine w:val="0"/>
    <w:hidden w:val="0"/>
    <w:qFormat w:val="0"/>
    <w:pPr>
      <w:keepNext w:val="1"/>
      <w:suppressAutoHyphens w:val="1"/>
      <w:spacing w:before="100" w:line="1" w:lineRule="atLeast"/>
      <w:ind w:leftChars="-1" w:rightChars="0" w:firstLineChars="-1"/>
      <w:jc w:val="center"/>
      <w:textDirection w:val="btLr"/>
      <w:textAlignment w:val="top"/>
      <w:outlineLvl w:val="1"/>
    </w:pPr>
    <w:rPr>
      <w:rFonts w:ascii=".VnTimeH" w:hAnsi=".VnTimeH"/>
      <w:b w:val="1"/>
      <w:w w:val="100"/>
      <w:position w:val="-1"/>
      <w:sz w:val="24"/>
      <w:effect w:val="none"/>
      <w:vertAlign w:val="baseline"/>
      <w:cs w:val="0"/>
      <w:em w:val="none"/>
      <w:lang w:bidi="ar-SA" w:eastAsia="en-US" w:val="en-US"/>
    </w:rPr>
  </w:style>
  <w:style w:type="paragraph" w:styleId="Heading3">
    <w:name w:val="Heading 3"/>
    <w:basedOn w:val="Normal"/>
    <w:next w:val="Normal"/>
    <w:autoRedefine w:val="0"/>
    <w:hidden w:val="0"/>
    <w:qFormat w:val="0"/>
    <w:pPr>
      <w:keepNext w:val="1"/>
      <w:widowControl w:val="0"/>
      <w:suppressAutoHyphens w:val="1"/>
      <w:spacing w:after="100" w:before="100" w:line="360" w:lineRule="atLeast"/>
      <w:ind w:leftChars="-1" w:rightChars="0" w:firstLineChars="-1"/>
      <w:jc w:val="center"/>
      <w:textDirection w:val="btLr"/>
      <w:textAlignment w:val="top"/>
      <w:outlineLvl w:val="2"/>
    </w:pPr>
    <w:rPr>
      <w:rFonts w:ascii=".VnTime" w:hAnsi=".VnTime"/>
      <w:b w:val="1"/>
      <w:w w:val="100"/>
      <w:position w:val="-1"/>
      <w:sz w:val="28"/>
      <w:effect w:val="none"/>
      <w:vertAlign w:val="baseline"/>
      <w:cs w:val="0"/>
      <w:em w:val="none"/>
      <w:lang w:bidi="ar-SA" w:eastAsia="en-US" w:val="en-US"/>
    </w:rPr>
  </w:style>
  <w:style w:type="paragraph" w:styleId="Heading4">
    <w:name w:val="Heading 4"/>
    <w:basedOn w:val="Normal"/>
    <w:next w:val="Normal"/>
    <w:autoRedefine w:val="0"/>
    <w:hidden w:val="0"/>
    <w:qFormat w:val="0"/>
    <w:pPr>
      <w:keepNext w:val="1"/>
      <w:suppressAutoHyphens w:val="1"/>
      <w:spacing w:line="360" w:lineRule="auto"/>
      <w:ind w:left="360" w:leftChars="-1" w:rightChars="0" w:firstLineChars="-1"/>
      <w:jc w:val="center"/>
      <w:textDirection w:val="btLr"/>
      <w:textAlignment w:val="top"/>
      <w:outlineLvl w:val="3"/>
    </w:pPr>
    <w:rPr>
      <w:rFonts w:ascii=".VnArial" w:hAnsi=".VnArial"/>
      <w:noProof w:val="0"/>
      <w:w w:val="100"/>
      <w:position w:val="-1"/>
      <w:sz w:val="32"/>
      <w:effect w:val="none"/>
      <w:vertAlign w:val="baseline"/>
      <w:cs w:val="0"/>
      <w:em w:val="none"/>
      <w:lang w:bidi="ar-SA" w:eastAsia="en-US" w:val="en-US"/>
    </w:rPr>
  </w:style>
  <w:style w:type="paragraph" w:styleId="Heading5">
    <w:name w:val="Heading 5"/>
    <w:basedOn w:val="Normal"/>
    <w:next w:val="Normal"/>
    <w:autoRedefine w:val="0"/>
    <w:hidden w:val="0"/>
    <w:qFormat w:val="0"/>
    <w:pPr>
      <w:keepNext w:val="1"/>
      <w:suppressAutoHyphens w:val="1"/>
      <w:spacing w:after="100" w:before="100" w:line="1" w:lineRule="atLeast"/>
      <w:ind w:left="567" w:leftChars="-1" w:rightChars="0" w:hanging="567" w:firstLineChars="-1"/>
      <w:jc w:val="center"/>
      <w:textDirection w:val="btLr"/>
      <w:textAlignment w:val="top"/>
      <w:outlineLvl w:val="4"/>
    </w:pPr>
    <w:rPr>
      <w:rFonts w:ascii=".VnTimeH" w:hAnsi=".VnTimeH"/>
      <w:b w:val="1"/>
      <w:w w:val="100"/>
      <w:position w:val="-1"/>
      <w:sz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odyText">
    <w:name w:val="Body Text"/>
    <w:basedOn w:val="Normal"/>
    <w:next w:val="BodyText"/>
    <w:autoRedefine w:val="0"/>
    <w:hidden w:val="0"/>
    <w:qFormat w:val="0"/>
    <w:pPr>
      <w:widowControl w:val="0"/>
      <w:suppressAutoHyphens w:val="1"/>
      <w:spacing w:after="100" w:before="100" w:line="360" w:lineRule="atLeast"/>
      <w:ind w:leftChars="-1" w:rightChars="0" w:firstLineChars="-1"/>
      <w:jc w:val="both"/>
      <w:textDirection w:val="btLr"/>
      <w:textAlignment w:val="top"/>
      <w:outlineLvl w:val="0"/>
    </w:pPr>
    <w:rPr>
      <w:rFonts w:ascii=".VnTime" w:hAnsi=".VnTime"/>
      <w:w w:val="100"/>
      <w:position w:val="-1"/>
      <w:sz w:val="28"/>
      <w:effect w:val="none"/>
      <w:vertAlign w:val="baseline"/>
      <w:cs w:val="0"/>
      <w:em w:val="none"/>
      <w:lang w:bidi="ar-SA" w:eastAsia="en-US" w:val="en-US"/>
    </w:rPr>
  </w:style>
  <w:style w:type="paragraph" w:styleId="BodyTextIndent">
    <w:name w:val="Body Text Indent"/>
    <w:basedOn w:val="Normal"/>
    <w:next w:val="BodyTextIndent"/>
    <w:autoRedefine w:val="0"/>
    <w:hidden w:val="0"/>
    <w:qFormat w:val="0"/>
    <w:pPr>
      <w:tabs>
        <w:tab w:val="left" w:leader="none" w:pos="709"/>
      </w:tabs>
      <w:suppressAutoHyphens w:val="1"/>
      <w:spacing w:after="100" w:before="100" w:line="1" w:lineRule="atLeast"/>
      <w:ind w:left="709" w:leftChars="-1" w:rightChars="0" w:hanging="709" w:firstLineChars="-1"/>
      <w:jc w:val="both"/>
      <w:textDirection w:val="btLr"/>
      <w:textAlignment w:val="top"/>
      <w:outlineLvl w:val="0"/>
    </w:pPr>
    <w:rPr>
      <w:rFonts w:ascii=".VnTime" w:hAnsi=".VnTime"/>
      <w:w w:val="100"/>
      <w:position w:val="-1"/>
      <w:sz w:val="24"/>
      <w:effect w:val="none"/>
      <w:vertAlign w:val="baseline"/>
      <w:cs w:val="0"/>
      <w:em w:val="none"/>
      <w:lang w:bidi="ar-SA" w:eastAsia="en-US" w:val="en-US"/>
    </w:rPr>
  </w:style>
  <w:style w:type="paragraph" w:styleId="BodyTextIndent2">
    <w:name w:val="Body Text Indent 2"/>
    <w:basedOn w:val="Normal"/>
    <w:next w:val="BodyTextIndent2"/>
    <w:autoRedefine w:val="0"/>
    <w:hidden w:val="0"/>
    <w:qFormat w:val="0"/>
    <w:pPr>
      <w:suppressAutoHyphens w:val="1"/>
      <w:spacing w:line="1" w:lineRule="atLeast"/>
      <w:ind w:left="2880" w:leftChars="-1" w:rightChars="0" w:hanging="1800" w:firstLineChars="-1"/>
      <w:textDirection w:val="btLr"/>
      <w:textAlignment w:val="top"/>
      <w:outlineLvl w:val="0"/>
    </w:pPr>
    <w:rPr>
      <w:rFonts w:ascii=".VnTime" w:hAnsi=".VnTime"/>
      <w:noProof w:val="0"/>
      <w:w w:val="100"/>
      <w:position w:val="-1"/>
      <w:sz w:val="24"/>
      <w:effect w:val="none"/>
      <w:vertAlign w:val="baseline"/>
      <w:cs w:val="0"/>
      <w:em w:val="none"/>
      <w:lang w:bidi="ar-SA" w:eastAsia="en-US" w:val="en-US"/>
    </w:rPr>
  </w:style>
  <w:style w:type="paragraph" w:styleId="BodyTextIndent3">
    <w:name w:val="Body Text Indent 3"/>
    <w:basedOn w:val="Normal"/>
    <w:next w:val="BodyTextIndent3"/>
    <w:autoRedefine w:val="0"/>
    <w:hidden w:val="0"/>
    <w:qFormat w:val="0"/>
    <w:pPr>
      <w:suppressAutoHyphens w:val="1"/>
      <w:spacing w:line="1" w:lineRule="atLeast"/>
      <w:ind w:left="2160" w:leftChars="-1" w:rightChars="0" w:hanging="1080" w:firstLineChars="-1"/>
      <w:textDirection w:val="btLr"/>
      <w:textAlignment w:val="top"/>
      <w:outlineLvl w:val="0"/>
    </w:pPr>
    <w:rPr>
      <w:rFonts w:ascii=".VnTime" w:hAnsi=".VnTime"/>
      <w:noProof w:val="0"/>
      <w:w w:val="100"/>
      <w:position w:val="-1"/>
      <w:sz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VnTime" w:hAnsi=".VnTime"/>
      <w:w w:val="100"/>
      <w:position w:val="-1"/>
      <w:sz w:val="28"/>
      <w:effect w:val="none"/>
      <w:vertAlign w:val="baseline"/>
      <w:cs w:val="0"/>
      <w:em w:val="none"/>
      <w:lang w:bidi="ar-SA" w:eastAsia="en-US" w:val="en-US"/>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VnTime" w:hAnsi=".VnTime"/>
      <w:w w:val="100"/>
      <w:position w:val="-1"/>
      <w:sz w:val="28"/>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harCharCharCharCharCharCharCharChar0">
    <w:name w:val="Char Char Char Char Char Char Char Char Char"/>
    <w:basedOn w:val="Normal"/>
    <w:next w:val="Normal"/>
    <w:autoRedefine w:val="0"/>
    <w:hidden w:val="0"/>
    <w:qFormat w:val="0"/>
    <w:pPr>
      <w:suppressAutoHyphens w:val="1"/>
      <w:spacing w:after="120" w:before="120" w:line="312" w:lineRule="auto"/>
      <w:ind w:leftChars="-1" w:rightChars="0" w:firstLineChars="-1"/>
      <w:textDirection w:val="btLr"/>
      <w:textAlignment w:val="top"/>
      <w:outlineLvl w:val="0"/>
    </w:pPr>
    <w:rPr>
      <w:rFonts w:ascii="Times New Roman" w:hAnsi="Times New Roman"/>
      <w:w w:val="100"/>
      <w:position w:val="-1"/>
      <w:sz w:val="28"/>
      <w:szCs w:val="28"/>
      <w:effect w:val="none"/>
      <w:vertAlign w:val="baseline"/>
      <w:cs w:val="0"/>
      <w:em w:val="none"/>
      <w:lang w:bidi="ar-SA" w:eastAsia="en-US" w:val="en-US"/>
    </w:rPr>
  </w:style>
  <w:style w:type="paragraph" w:styleId="CharCharCharCharCharCharCharCharChar">
    <w:name w:val="Char Char Char Char Char Char Char Char Char"/>
    <w:basedOn w:val="Normal"/>
    <w:next w:val="Normal"/>
    <w:autoRedefine w:val="0"/>
    <w:hidden w:val="0"/>
    <w:qFormat w:val="0"/>
    <w:pPr>
      <w:suppressAutoHyphens w:val="1"/>
      <w:spacing w:after="120" w:before="120" w:line="312" w:lineRule="auto"/>
      <w:ind w:leftChars="-1" w:rightChars="0" w:firstLineChars="-1"/>
      <w:textDirection w:val="btLr"/>
      <w:textAlignment w:val="top"/>
      <w:outlineLvl w:val="0"/>
    </w:pPr>
    <w:rPr>
      <w:rFonts w:ascii="Times New Roman" w:hAnsi="Times New Roman"/>
      <w:w w:val="100"/>
      <w:position w:val="-1"/>
      <w:sz w:val="28"/>
      <w:szCs w:val="28"/>
      <w:effect w:val="none"/>
      <w:vertAlign w:val="baseline"/>
      <w:cs w:val="0"/>
      <w:em w:val="none"/>
      <w:lang w:bidi="ar-SA" w:eastAsia="en-US" w:val="en-US"/>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vi-VN" w:val="vi-VN"/>
    </w:rPr>
  </w:style>
  <w:style w:type="paragraph" w:styleId="Char">
    <w:name w:val="Char"/>
    <w:basedOn w:val="Normal"/>
    <w:next w:val="Char"/>
    <w:autoRedefine w:val="0"/>
    <w:hidden w:val="0"/>
    <w:qFormat w:val="0"/>
    <w:pPr>
      <w:pageBreakBefore w:val="1"/>
      <w:suppressAutoHyphens w:val="1"/>
      <w:spacing w:after="100" w:afterAutospacing="1" w:before="100" w:beforeAutospacing="1" w:line="1" w:lineRule="atLeast"/>
      <w:ind w:leftChars="-1" w:rightChars="0" w:firstLineChars="-1"/>
      <w:textDirection w:val="btLr"/>
      <w:textAlignment w:val="top"/>
      <w:outlineLvl w:val="0"/>
    </w:pPr>
    <w:rPr>
      <w:rFonts w:ascii="Tahoma" w:cs="Tahoma" w:eastAsia="MS Mincho" w:hAnsi="Tahoma"/>
      <w:w w:val="100"/>
      <w:position w:val="-1"/>
      <w:sz w:val="20"/>
      <w:effect w:val="none"/>
      <w:vertAlign w:val="baseline"/>
      <w:cs w:val="0"/>
      <w:em w:val="none"/>
      <w:lang w:bidi="ar-SA" w:eastAsia="ja-JP" w:val="en-US"/>
    </w:rPr>
  </w:style>
  <w:style w:type="paragraph" w:styleId="BodyText3">
    <w:name w:val="Body Text 3"/>
    <w:basedOn w:val="Normal"/>
    <w:next w:val="BodyText3"/>
    <w:autoRedefine w:val="0"/>
    <w:hidden w:val="0"/>
    <w:qFormat w:val="0"/>
    <w:pPr>
      <w:suppressAutoHyphens w:val="1"/>
      <w:spacing w:after="120" w:line="1" w:lineRule="atLeast"/>
      <w:ind w:leftChars="-1" w:rightChars="0" w:firstLineChars="-1"/>
      <w:textDirection w:val="btLr"/>
      <w:textAlignment w:val="top"/>
      <w:outlineLvl w:val="0"/>
    </w:pPr>
    <w:rPr>
      <w:rFonts w:ascii="Arial" w:hAnsi="Arial"/>
      <w:w w:val="100"/>
      <w:position w:val="-1"/>
      <w:sz w:val="16"/>
      <w:szCs w:val="16"/>
      <w:effect w:val="none"/>
      <w:vertAlign w:val="baseline"/>
      <w:cs w:val="0"/>
      <w:em w:val="none"/>
      <w:lang w:bidi="ar-SA" w:eastAsia="en-US" w:val="en-US"/>
    </w:rPr>
  </w:style>
  <w:style w:type="paragraph" w:styleId="DefaultParagraphFontParaCharCharCharCharChar">
    <w:name w:val="Default Paragraph Font Para Char Char Char Char Char"/>
    <w:next w:val="DefaultParagraphFontParaCharCharCharCharChar"/>
    <w:autoRedefine w:val="0"/>
    <w:hidden w:val="0"/>
    <w:qFormat w:val="0"/>
    <w:pPr>
      <w:tabs>
        <w:tab w:val="left" w:leader="none" w:pos="1152"/>
      </w:tabs>
      <w:suppressAutoHyphens w:val="1"/>
      <w:spacing w:after="120" w:before="120" w:line="312" w:lineRule="auto"/>
      <w:ind w:leftChars="-1" w:rightChars="0" w:firstLineChars="-1"/>
      <w:textDirection w:val="btLr"/>
      <w:textAlignment w:val="top"/>
      <w:outlineLvl w:val="0"/>
    </w:pPr>
    <w:rPr>
      <w:rFonts w:ascii="Arial" w:cs="Arial" w:hAnsi="Arial"/>
      <w:w w:val="100"/>
      <w:position w:val="-1"/>
      <w:sz w:val="26"/>
      <w:szCs w:val="26"/>
      <w:effect w:val="none"/>
      <w:vertAlign w:val="baseline"/>
      <w:cs w:val="0"/>
      <w:em w:val="none"/>
      <w:lang w:bidi="ar-SA" w:eastAsia="en-US" w:val="en-US"/>
    </w:rPr>
  </w:style>
  <w:style w:type="character" w:styleId="normal-h1">
    <w:name w:val="normal-h1"/>
    <w:next w:val="normal-h1"/>
    <w:autoRedefine w:val="0"/>
    <w:hidden w:val="0"/>
    <w:qFormat w:val="0"/>
    <w:rPr>
      <w:rFonts w:ascii=".VnTime" w:hAnsi=".VnTime" w:hint="default"/>
      <w:color w:val="0000ff"/>
      <w:w w:val="100"/>
      <w:position w:val="-1"/>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Times New Roman" w:eastAsia="Calibri" w:hAnsi="Times New Roman"/>
      <w:w w:val="100"/>
      <w:position w:val="-1"/>
      <w:sz w:val="28"/>
      <w:szCs w:val="22"/>
      <w:effect w:val="none"/>
      <w:vertAlign w:val="baseline"/>
      <w:cs w:val="0"/>
      <w:em w:val="none"/>
      <w:lang w:bidi="ar-SA" w:eastAsia="en-US" w:val="en-US"/>
    </w:rPr>
  </w:style>
  <w:style w:type="paragraph" w:styleId="Default">
    <w:name w:val="Default"/>
    <w:next w:val="Default"/>
    <w:autoRedefine w:val="0"/>
    <w:hidden w:val="0"/>
    <w:qFormat w:val="0"/>
    <w:pPr>
      <w:widowControl w:val="0"/>
      <w:tabs>
        <w:tab w:val="center" w:leader="none" w:pos="4680"/>
        <w:tab w:val="right" w:leader="none" w:pos="9360"/>
      </w:tabs>
      <w:suppressAutoHyphens w:val="1"/>
      <w:autoSpaceDE w:val="0"/>
      <w:autoSpaceDN w:val="0"/>
      <w:adjustRightInd w:val="0"/>
      <w:spacing w:after="20" w:before="20" w:line="360" w:lineRule="auto"/>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en-US" w:val="en-US"/>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BodyText2">
    <w:name w:val="Body Text 2"/>
    <w:basedOn w:val="Normal"/>
    <w:next w:val="BodyText2"/>
    <w:autoRedefine w:val="0"/>
    <w:hidden w:val="0"/>
    <w:qFormat w:val="0"/>
    <w:pPr>
      <w:suppressAutoHyphens w:val="1"/>
      <w:spacing w:after="120" w:line="480" w:lineRule="auto"/>
      <w:ind w:leftChars="-1" w:rightChars="0" w:firstLineChars="-1"/>
      <w:textDirection w:val="btLr"/>
      <w:textAlignment w:val="top"/>
      <w:outlineLvl w:val="0"/>
    </w:pPr>
    <w:rPr>
      <w:rFonts w:ascii=".VnTime" w:hAnsi=".VnTime"/>
      <w:w w:val="100"/>
      <w:position w:val="-1"/>
      <w:sz w:val="28"/>
      <w:effect w:val="none"/>
      <w:vertAlign w:val="baseline"/>
      <w:cs w:val="0"/>
      <w:em w:val="none"/>
      <w:lang w:bidi="ar-SA" w:eastAsia="en-US" w:val="en-US"/>
    </w:rPr>
  </w:style>
  <w:style w:type="character" w:styleId="BodyText2Char">
    <w:name w:val="Body Text 2 Char"/>
    <w:next w:val="BodyText2Char"/>
    <w:autoRedefine w:val="0"/>
    <w:hidden w:val="0"/>
    <w:qFormat w:val="0"/>
    <w:rPr>
      <w:rFonts w:ascii=".VnTime" w:hAnsi=".VnTime"/>
      <w:w w:val="100"/>
      <w:position w:val="-1"/>
      <w:sz w:val="28"/>
      <w:effect w:val="none"/>
      <w:vertAlign w:val="baseline"/>
      <w:cs w:val="0"/>
      <w:em w:val="none"/>
      <w:lang/>
    </w:rPr>
  </w:style>
  <w:style w:type="character" w:styleId="Heading2Char">
    <w:name w:val="Heading 2 Char"/>
    <w:next w:val="Heading2Char"/>
    <w:autoRedefine w:val="0"/>
    <w:hidden w:val="0"/>
    <w:qFormat w:val="0"/>
    <w:rPr>
      <w:rFonts w:ascii=".VnTimeH" w:hAnsi=".VnTimeH"/>
      <w:b w:val="1"/>
      <w:w w:val="100"/>
      <w:position w:val="-1"/>
      <w:sz w:val="24"/>
      <w:effect w:val="none"/>
      <w:vertAlign w:val="baseline"/>
      <w:cs w:val="0"/>
      <w:em w:val="none"/>
      <w:lang/>
    </w:rPr>
  </w:style>
  <w:style w:type="character" w:styleId="FooterChar">
    <w:name w:val="Footer Char"/>
    <w:next w:val="FooterChar"/>
    <w:autoRedefine w:val="0"/>
    <w:hidden w:val="0"/>
    <w:qFormat w:val="0"/>
    <w:rPr>
      <w:rFonts w:ascii=".VnTime" w:hAnsi=".VnTime"/>
      <w:w w:val="100"/>
      <w:position w:val="-1"/>
      <w:sz w:val="28"/>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Hyperlink">
    <w:name w:val="Hyperlink"/>
    <w:next w:val="Hyperlink"/>
    <w:autoRedefine w:val="0"/>
    <w:hidden w:val="0"/>
    <w:qFormat w:val="1"/>
    <w:rPr>
      <w:color w:val="0563c1"/>
      <w:w w:val="100"/>
      <w:position w:val="-1"/>
      <w:u w:val="single"/>
      <w:effect w:val="none"/>
      <w:vertAlign w:val="baseline"/>
      <w:cs w:val="0"/>
      <w:em w:val="none"/>
      <w:lang/>
    </w:rPr>
  </w:style>
  <w:style w:type="paragraph" w:styleId="PlainText">
    <w:name w:val="Plain Text"/>
    <w:basedOn w:val="Normal"/>
    <w:next w:val="PlainText"/>
    <w:autoRedefine w:val="0"/>
    <w:hidden w:val="0"/>
    <w:qFormat w:val="1"/>
    <w:pPr>
      <w:widowControl w:val="0"/>
      <w:suppressAutoHyphens w:val="1"/>
      <w:spacing w:after="120" w:line="1" w:lineRule="atLeast"/>
      <w:ind w:leftChars="-1" w:rightChars="0" w:firstLineChars="-1"/>
      <w:jc w:val="both"/>
      <w:textDirection w:val="btLr"/>
      <w:textAlignment w:val="top"/>
      <w:outlineLvl w:val="0"/>
    </w:pPr>
    <w:rPr>
      <w:rFonts w:ascii="Courier New" w:cs="Courier New" w:hAnsi="Courier New"/>
      <w:w w:val="100"/>
      <w:position w:val="-1"/>
      <w:sz w:val="20"/>
      <w:effect w:val="none"/>
      <w:vertAlign w:val="baseline"/>
      <w:cs w:val="0"/>
      <w:em w:val="none"/>
      <w:lang w:bidi="ar-SA" w:eastAsia="en-US" w:val="en-US"/>
    </w:rPr>
  </w:style>
  <w:style w:type="character" w:styleId="PlainTextChar">
    <w:name w:val="Plain Text Char"/>
    <w:next w:val="PlainTextChar"/>
    <w:autoRedefine w:val="0"/>
    <w:hidden w:val="0"/>
    <w:qFormat w:val="0"/>
    <w:rPr>
      <w:rFonts w:ascii="Courier New" w:cs="Courier New" w:hAnsi="Courier New"/>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29.0" w:type="dxa"/>
        <w:bottom w:w="0.0" w:type="dxa"/>
        <w:right w:w="29.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yperlink" Target="https://thuvienphapluat.vn/van-ban/Doanh-nghiep/Luat-Doanh-nghiep-so-59-2020-QH14-427301.asp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thuvienphapluat.vn/van-ban/Doanh-nghiep/Luat-Doanh-nghiep-so-59-2020-QH14-42730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ZkTar+nKzc+4npBUCh1S7zAZDg==">AMUW2mWaVPsj3W9bIUtq2Ia343b6ARfIu4MhTGaxtQ06SOvg8zmPNUfrrXrtCY+A7urmDx4Snnhkp+Lb8dGmRzpoD1RQl253vcIYbq1nctDhuhoVdWOr1dgARF4e6ptBFbSSokd6sLvB4kH9a1EzJEXgyYotFSZEW93O7dBOBipVd8o9ebNjre2G/lnbBFC6qkXK2CN/QBlPQnMKEZwE9wgRqZedHNtJew==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2020-06-05T03:02:00Z</dcterms:created>
  <dc:creator>Quynh Nguyen</dc:creator>
</cp:coreProperties>
</file>

<file path=docProps/custom.xml><?xml version="1.0" encoding="utf-8"?>
<Properties xmlns="http://schemas.openxmlformats.org/officeDocument/2006/custom-properties" xmlns:vt="http://schemas.openxmlformats.org/officeDocument/2006/docPropsVTypes"/>
</file>