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727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25"/>
      </w:tblGrid>
      <w:tr w:rsidR="0069651F" w:rsidRPr="0069651F" w14:paraId="21A0D65D" w14:textId="77777777" w:rsidTr="0069651F">
        <w:trPr>
          <w:trHeight w:val="495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794CB"/>
            <w:vAlign w:val="center"/>
            <w:hideMark/>
          </w:tcPr>
          <w:p w14:paraId="28CED3D2" w14:textId="09F6419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ĐIỀU LỆ      </w:t>
            </w:r>
            <w:r w:rsidRPr="0069651F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br/>
              <w:t xml:space="preserve"> CÔNG TY CỔ PHẦN </w:t>
            </w:r>
            <w:r w:rsidR="007F15CB" w:rsidRPr="007F15CB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THL ASIA</w:t>
            </w:r>
          </w:p>
        </w:tc>
      </w:tr>
      <w:tr w:rsidR="0069651F" w:rsidRPr="0069651F" w14:paraId="00DCA4FB" w14:textId="77777777" w:rsidTr="0069651F">
        <w:trPr>
          <w:trHeight w:val="3975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324C74AB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A249784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tôi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  <w:tbl>
            <w:tblPr>
              <w:tblW w:w="106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1697"/>
              <w:gridCol w:w="840"/>
              <w:gridCol w:w="1380"/>
              <w:gridCol w:w="1729"/>
              <w:gridCol w:w="1924"/>
              <w:gridCol w:w="2430"/>
            </w:tblGrid>
            <w:tr w:rsidR="0069651F" w:rsidRPr="0069651F" w14:paraId="69AA7985" w14:textId="77777777" w:rsidTr="0069651F">
              <w:trPr>
                <w:trHeight w:val="240"/>
              </w:trPr>
              <w:tc>
                <w:tcPr>
                  <w:tcW w:w="6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D5832A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STT</w:t>
                  </w:r>
                </w:p>
              </w:tc>
              <w:tc>
                <w:tcPr>
                  <w:tcW w:w="1697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159E6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Họ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br/>
                    <w:t>(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sáng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lập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6B8FF8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Quốc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tịch</w:t>
                  </w:r>
                  <w:proofErr w:type="spellEnd"/>
                </w:p>
              </w:tc>
              <w:tc>
                <w:tcPr>
                  <w:tcW w:w="138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7EE4C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tháng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năm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br/>
                    <w:t>(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là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6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1C5FC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CMND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hộ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chiếu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giấy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CN ĐKKD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nghiệp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QĐ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lập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chức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khác</w:t>
                  </w:r>
                  <w:proofErr w:type="spellEnd"/>
                </w:p>
              </w:tc>
              <w:tc>
                <w:tcPr>
                  <w:tcW w:w="243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93C7F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hộ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khẩu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thường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địa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chỉ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trụ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sở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chính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chức</w:t>
                  </w:r>
                  <w:proofErr w:type="spellEnd"/>
                </w:p>
                <w:p w14:paraId="156BF53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9651F" w:rsidRPr="0069651F" w14:paraId="0BAA2954" w14:textId="77777777" w:rsidTr="0069651F">
              <w:trPr>
                <w:trHeight w:val="225"/>
              </w:trPr>
              <w:tc>
                <w:tcPr>
                  <w:tcW w:w="0" w:type="auto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C04D4E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068B034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B3CB89E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3837DCE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7E442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090007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cấp</w:t>
                  </w:r>
                  <w:proofErr w:type="spellEnd"/>
                </w:p>
              </w:tc>
              <w:tc>
                <w:tcPr>
                  <w:tcW w:w="2430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552FC6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651F" w:rsidRPr="0069651F" w14:paraId="4A90C92A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00459F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(1)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7BB0E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(2)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3DE348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(3)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4533C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(4)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E0EFA6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(5)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56ABA3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(6)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0381A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(7)</w:t>
                  </w:r>
                </w:p>
              </w:tc>
            </w:tr>
            <w:tr w:rsidR="0069651F" w:rsidRPr="0069651F" w14:paraId="1B0DC89D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F823BA2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36747E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NGUYỄN QUỐC HƯNG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1FD9EA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F7E58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13/11/1998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2D989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025817176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44320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09/01/2015-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3EECC3" w14:textId="0817F772" w:rsidR="0069651F" w:rsidRPr="0069651F" w:rsidRDefault="0069651F" w:rsidP="005F6E84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1C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Phùng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</w:t>
                  </w:r>
                </w:p>
              </w:tc>
            </w:tr>
            <w:tr w:rsidR="0069651F" w:rsidRPr="0069651F" w14:paraId="55D6B199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D5E55B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CCC85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ĐÀO BÁ LINH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2ED49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9DE7F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01/03/1968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D7C88A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089068000032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35349F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11/04/2016-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ĐKQL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DLQG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306D1C" w14:textId="269D8743" w:rsidR="0069651F" w:rsidRPr="0069651F" w:rsidRDefault="0069651F" w:rsidP="005F6E84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107, KP 2,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Hưng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12,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</w:t>
                  </w:r>
                </w:p>
              </w:tc>
            </w:tr>
            <w:tr w:rsidR="0069651F" w:rsidRPr="0069651F" w14:paraId="3D44E159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68200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A1D0DC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TRẦN THỊ BÍCH HẢO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D66EBA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629123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26/02/1994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66D51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231049217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08AF7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12/03/2012-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Gia Lai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411EBB" w14:textId="00B652BB" w:rsidR="0069651F" w:rsidRPr="0069651F" w:rsidRDefault="0069651F" w:rsidP="005F6E84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Iapeng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 Lai</w:t>
                  </w:r>
                </w:p>
              </w:tc>
            </w:tr>
            <w:tr w:rsidR="0069651F" w:rsidRPr="0069651F" w14:paraId="3E8A8B8D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85DF03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4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C93B1A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TRẦN THỊ THU HIỀN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ED1316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02072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28/08/1994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D8A2E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272424291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ED716B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10/08/2010-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An</w:t>
                  </w:r>
                  <w:proofErr w:type="gram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Nai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25145A" w14:textId="663D65A3" w:rsidR="0069651F" w:rsidRPr="0069651F" w:rsidRDefault="0069651F" w:rsidP="005F6E84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Huyện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Tỉnh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Nai</w:t>
                  </w:r>
                  <w:proofErr w:type="spellEnd"/>
                </w:p>
              </w:tc>
            </w:tr>
            <w:tr w:rsidR="0069651F" w:rsidRPr="0069651F" w14:paraId="7DA70504" w14:textId="77777777" w:rsidTr="0069651F">
              <w:trPr>
                <w:trHeight w:val="225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18654E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F34D4F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NGUYỄN HỮU HOÀNG LÂM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E99FBA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3A155BF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23/11/1994</w:t>
                  </w:r>
                </w:p>
              </w:tc>
              <w:tc>
                <w:tcPr>
                  <w:tcW w:w="17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635C8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281053502</w:t>
                  </w:r>
                </w:p>
              </w:tc>
              <w:tc>
                <w:tcPr>
                  <w:tcW w:w="1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E250B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18/11/2014-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400906" w14:textId="234EF3B7" w:rsidR="0069651F" w:rsidRPr="0069651F" w:rsidRDefault="0069651F" w:rsidP="005F6E84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Huyện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Bàu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Bàng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</w:tr>
          </w:tbl>
          <w:p w14:paraId="0B78627E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khỏan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95"/>
            </w:tblGrid>
            <w:tr w:rsidR="0069651F" w:rsidRPr="0069651F" w14:paraId="5D8702E0" w14:textId="77777777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672EF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----------------------------------------------------</w:t>
                  </w:r>
                </w:p>
                <w:p w14:paraId="2580FC7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1</w:t>
                  </w:r>
                </w:p>
                <w:p w14:paraId="60613E8F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khoản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chung</w:t>
                  </w:r>
                  <w:proofErr w:type="spellEnd"/>
                </w:p>
                <w:p w14:paraId="0DA9E70B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Phạm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trách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nhiệm</w:t>
                  </w:r>
                  <w:proofErr w:type="spellEnd"/>
                </w:p>
                <w:p w14:paraId="4A114479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137CA7A2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3037A4E1" w14:textId="455D5D38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CÔNG TY CỔ PHẦN </w:t>
                  </w:r>
                  <w:r w:rsidR="007F15CB" w:rsidRPr="007F15C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THL ASIA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nước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ngoài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7F15CB" w:rsidRPr="007F15C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THL ASIA</w:t>
                  </w:r>
                  <w:r w:rsidR="007F15C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CORPORATION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="00685C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F15CB" w:rsidRPr="007F15C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THL ASIA</w:t>
                  </w:r>
                  <w:r w:rsidR="00685C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85C8D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CORP</w:t>
                  </w:r>
                </w:p>
                <w:p w14:paraId="61BD19F6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Trụ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sở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ty</w:t>
                  </w:r>
                </w:p>
                <w:p w14:paraId="2E99E47C" w14:textId="46E16FD8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Lô A143,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Tầng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685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Âu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Tp.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4: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nghề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4"/>
                    <w:gridCol w:w="8885"/>
                    <w:gridCol w:w="1120"/>
                  </w:tblGrid>
                  <w:tr w:rsidR="0069651F" w:rsidRPr="0069651F" w14:paraId="09BDEC87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60DF350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Số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tt</w:t>
                        </w:r>
                        <w:proofErr w:type="spellEnd"/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6E02080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nghề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EFC2254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Mã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</w:p>
                    </w:tc>
                  </w:tr>
                  <w:tr w:rsidR="0069651F" w:rsidRPr="0069651F" w14:paraId="4010C041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6279BC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88F3B77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Hoàn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thiện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phẩm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dệt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9E923D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1313</w:t>
                        </w:r>
                      </w:p>
                    </w:tc>
                  </w:tr>
                  <w:tr w:rsidR="0069651F" w:rsidRPr="0069651F" w14:paraId="75402376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DAC4C9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6030191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dệt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sẵn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C5FE0C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1392</w:t>
                        </w:r>
                      </w:p>
                    </w:tc>
                  </w:tr>
                  <w:tr w:rsidR="0069651F" w:rsidRPr="0069651F" w14:paraId="5EBC07DA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89D63E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90E361D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May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thú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-(</w:t>
                        </w:r>
                        <w:proofErr w:type="spellStart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tẩy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nhuộm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hồ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in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phẩm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dệt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may,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đan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).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13EBBEC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1410</w:t>
                        </w:r>
                      </w:p>
                    </w:tc>
                  </w:tr>
                  <w:tr w:rsidR="0069651F" w:rsidRPr="0069651F" w14:paraId="59D14DB1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E861C1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9F0D196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vali,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túi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xách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loại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tương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tự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đệm</w:t>
                        </w:r>
                        <w:proofErr w:type="spellEnd"/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-(</w:t>
                        </w:r>
                        <w:proofErr w:type="spellStart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thuộc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luyện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cao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tẩy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nhuộm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hồ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in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qua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sử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6A52D8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1512</w:t>
                        </w:r>
                      </w:p>
                    </w:tc>
                  </w:tr>
                  <w:tr w:rsidR="0069651F" w:rsidRPr="0069651F" w14:paraId="03A4DD66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D9E667A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0CE34BB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giày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dép</w:t>
                        </w:r>
                        <w:proofErr w:type="spellEnd"/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-(</w:t>
                        </w:r>
                        <w:proofErr w:type="spellStart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thuộc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luyện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cao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tẩy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nhuộm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hồ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in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qua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sử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1C9BEA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1520</w:t>
                        </w:r>
                      </w:p>
                    </w:tc>
                  </w:tr>
                  <w:tr w:rsidR="0069651F" w:rsidRPr="0069651F" w14:paraId="1C55D5AD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6CE50C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3FD70AF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hoá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nhuộm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màu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CD89840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2011</w:t>
                        </w:r>
                      </w:p>
                    </w:tc>
                  </w:tr>
                  <w:tr w:rsidR="0069651F" w:rsidRPr="0069651F" w14:paraId="7E18CC6E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3F2FC3B" w14:textId="77777777" w:rsidR="0069651F" w:rsidRPr="005F6E84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BC3279E" w14:textId="77777777" w:rsidR="0069651F" w:rsidRPr="005F6E84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vải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may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mặc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giày</w:t>
                        </w:r>
                        <w:proofErr w:type="spellEnd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dép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8D3BD7A" w14:textId="77777777" w:rsidR="0069651F" w:rsidRPr="005F6E84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F6E8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4641</w:t>
                        </w:r>
                      </w:p>
                    </w:tc>
                  </w:tr>
                  <w:tr w:rsidR="0069651F" w:rsidRPr="0069651F" w14:paraId="3CE46156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867935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88D5D48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đồ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dùng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đình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vali,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cặp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túi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ví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buôn,xuất</w:t>
                        </w:r>
                        <w:proofErr w:type="spellEnd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nước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mỹ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phẩm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phẩm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vệ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2406EB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4649</w:t>
                        </w:r>
                      </w:p>
                    </w:tc>
                  </w:tr>
                  <w:tr w:rsidR="0069651F" w:rsidRPr="0069651F" w14:paraId="588E23ED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076E794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C9EC93F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móc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tùng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móc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tùng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may.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29B3D5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4659</w:t>
                        </w:r>
                      </w:p>
                    </w:tc>
                  </w:tr>
                  <w:tr w:rsidR="0069651F" w:rsidRPr="0069651F" w14:paraId="363F541F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00520B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FC4588E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chưa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được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đâu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sợi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dệt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liệu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may.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kiện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thời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cao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dẻo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dạng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nguyên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tồn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trữ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hoá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A861E2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4669</w:t>
                        </w:r>
                      </w:p>
                    </w:tc>
                  </w:tr>
                  <w:tr w:rsidR="0069651F" w:rsidRPr="0069651F" w14:paraId="3C6E0205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68B0B9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F479F82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lẻ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may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mặc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giày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dép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da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cửa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chuyên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BEEBE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4771</w:t>
                        </w:r>
                      </w:p>
                    </w:tc>
                  </w:tr>
                  <w:tr w:rsidR="0069651F" w:rsidRPr="0069651F" w14:paraId="1237C8DA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3505D9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D247481" w14:textId="470EF705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hỗ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dịch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tài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chính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chưa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được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đâu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Chi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vấn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đầu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vấn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tài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chính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kế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toán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pháp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luật</w:t>
                        </w:r>
                        <w:proofErr w:type="spellEnd"/>
                        <w:r w:rsidR="0064632A" w:rsidRPr="0064632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A96473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6619</w:t>
                        </w:r>
                      </w:p>
                    </w:tc>
                  </w:tr>
                  <w:tr w:rsidR="0069651F" w:rsidRPr="0069651F" w14:paraId="047CC481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12116E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D798A17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vấn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quản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lý</w:t>
                        </w:r>
                        <w:proofErr w:type="spellEnd"/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-(</w:t>
                        </w:r>
                        <w:proofErr w:type="spellStart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tư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vấn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tài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chính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pháp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luật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kế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toán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).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AB3883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7020</w:t>
                        </w:r>
                      </w:p>
                    </w:tc>
                  </w:tr>
                  <w:tr w:rsidR="0069651F" w:rsidRPr="0069651F" w14:paraId="21BFF0A8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18B304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3C7DC1A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Kiểm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tích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kỹ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thuật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5538FC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7120</w:t>
                        </w:r>
                      </w:p>
                    </w:tc>
                  </w:tr>
                  <w:tr w:rsidR="0069651F" w:rsidRPr="0069651F" w14:paraId="1AEB8921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B802064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D67817B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Nghiên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khoa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học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phát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triển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nghệ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lĩnh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vực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khoa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học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kỹ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thuật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nghệ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6DF2DC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7212</w:t>
                        </w:r>
                      </w:p>
                    </w:tc>
                  </w:tr>
                  <w:tr w:rsidR="0069651F" w:rsidRPr="0069651F" w14:paraId="1C84D9C5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8F8710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E161D85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Nghiên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thị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trường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thăm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dò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dư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luận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17765B0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7320</w:t>
                        </w:r>
                      </w:p>
                    </w:tc>
                  </w:tr>
                  <w:tr w:rsidR="0069651F" w:rsidRPr="0069651F" w14:paraId="670F1366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FA3235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08EE8F1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Cho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thuê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xe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có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58B2B7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7710</w:t>
                        </w:r>
                      </w:p>
                    </w:tc>
                  </w:tr>
                  <w:tr w:rsidR="0069651F" w:rsidRPr="0069651F" w14:paraId="21898F79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8681F7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D8C429E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dịch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vụ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hỗ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trợ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còn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chưa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được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đâu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nhập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khẩu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mặt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ty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8E4832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8299</w:t>
                        </w:r>
                      </w:p>
                    </w:tc>
                  </w:tr>
                  <w:tr w:rsidR="0069651F" w:rsidRPr="0069651F" w14:paraId="76A9320B" w14:textId="77777777">
                    <w:tc>
                      <w:tcPr>
                        <w:tcW w:w="810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551CFED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1153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EA28F11" w14:textId="77777777" w:rsidR="0069651F" w:rsidRPr="0069651F" w:rsidRDefault="0069651F" w:rsidP="005E6D8F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Giáo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dục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chưa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được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phân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đâu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-Chi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Đào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tạo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nghề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D573C1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8559</w:t>
                        </w:r>
                      </w:p>
                    </w:tc>
                  </w:tr>
                </w:tbl>
                <w:p w14:paraId="53F1BB3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5: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hạn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hoạt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động</w:t>
                  </w:r>
                  <w:proofErr w:type="spellEnd"/>
                </w:p>
                <w:p w14:paraId="7BA82A7B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50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dứt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kéo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dài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D72BA66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6: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Người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theo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pháp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luật</w:t>
                  </w:r>
                  <w:proofErr w:type="spellEnd"/>
                </w:p>
                <w:p w14:paraId="362A3D4B" w14:textId="77777777" w:rsidR="005E6D8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1.Ông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 TRẦN THỊ THU HIỀN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Giới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Nữ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3565D5DD" w14:textId="23D7DF50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28/08/1994 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tộc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272424291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10/08/2010 -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khẩu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Huyện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Tỉnh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Chỗ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ở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135/53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Hưng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Hòa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Tân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Minh,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5220857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2</w:t>
                  </w:r>
                </w:p>
                <w:p w14:paraId="44ABEF2E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-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phiếu</w:t>
                  </w:r>
                  <w:proofErr w:type="spellEnd"/>
                </w:p>
                <w:p w14:paraId="13039B3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7: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0C666F37" w14:textId="3598736B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10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1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Mệnh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 10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E6D8F"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5E6D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</w:p>
                <w:p w14:paraId="50C5497A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9"/>
                    <w:gridCol w:w="1427"/>
                    <w:gridCol w:w="855"/>
                    <w:gridCol w:w="786"/>
                    <w:gridCol w:w="680"/>
                    <w:gridCol w:w="855"/>
                    <w:gridCol w:w="680"/>
                    <w:gridCol w:w="786"/>
                    <w:gridCol w:w="680"/>
                    <w:gridCol w:w="573"/>
                    <w:gridCol w:w="681"/>
                    <w:gridCol w:w="574"/>
                    <w:gridCol w:w="574"/>
                    <w:gridCol w:w="1169"/>
                  </w:tblGrid>
                  <w:tr w:rsidR="0069651F" w:rsidRPr="0069651F" w14:paraId="318BC40E" w14:textId="77777777">
                    <w:tc>
                      <w:tcPr>
                        <w:tcW w:w="20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3BA0A58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Stt</w:t>
                        </w:r>
                        <w:proofErr w:type="spellEnd"/>
                      </w:p>
                    </w:tc>
                    <w:tc>
                      <w:tcPr>
                        <w:tcW w:w="70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1CFA646A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cổ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đông</w:t>
                        </w:r>
                        <w:proofErr w:type="spellEnd"/>
                      </w:p>
                    </w:tc>
                    <w:tc>
                      <w:tcPr>
                        <w:tcW w:w="3750" w:type="pct"/>
                        <w:gridSpan w:val="11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4CEAF77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proofErr w:type="gram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Triệu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đồng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35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6D24A2F0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Thời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điểm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</w:p>
                    </w:tc>
                  </w:tr>
                  <w:tr w:rsidR="005E6D8F" w:rsidRPr="0069651F" w14:paraId="01CA546B" w14:textId="77777777"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9ED1218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6DC07B8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0" w:type="pct"/>
                        <w:gridSpan w:val="2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7221185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Tổng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số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cổ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phần</w:t>
                        </w:r>
                        <w:proofErr w:type="spellEnd"/>
                      </w:p>
                    </w:tc>
                    <w:tc>
                      <w:tcPr>
                        <w:tcW w:w="350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7AB00DE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hữu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</w:p>
                    </w:tc>
                    <w:tc>
                      <w:tcPr>
                        <w:tcW w:w="2700" w:type="pct"/>
                        <w:gridSpan w:val="8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4F13708D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Loại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cổ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phần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7D1AC43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651F" w:rsidRPr="0069651F" w14:paraId="288F3122" w14:textId="77777777"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A154AB0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DDF1629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261F3AA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2CDB99E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00" w:type="pct"/>
                        <w:gridSpan w:val="2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0956BBB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 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Cổ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phần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phổ</w:t>
                        </w:r>
                        <w:proofErr w:type="spellEnd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thông</w:t>
                        </w:r>
                        <w:proofErr w:type="spellEnd"/>
                      </w:p>
                    </w:tc>
                    <w:tc>
                      <w:tcPr>
                        <w:tcW w:w="750" w:type="pct"/>
                        <w:gridSpan w:val="2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F6C22BC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50" w:type="pct"/>
                        <w:gridSpan w:val="2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27D7C8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00" w:type="pct"/>
                        <w:gridSpan w:val="2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331F5F60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59AA3EA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651F" w:rsidRPr="0069651F" w14:paraId="05B68A27" w14:textId="77777777"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85CB920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836B6F3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26155634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SL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1B98DF2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GT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2B4F7D0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0393C5F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SL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71DB78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GT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2A1644A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SL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3354A49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GT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513C151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SL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09020F71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GT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2F170DBC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SL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shd w:val="clear" w:color="auto" w:fill="6794CB"/>
                        <w:vAlign w:val="center"/>
                        <w:hideMark/>
                      </w:tcPr>
                      <w:p w14:paraId="2276BB2B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GT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FF71A3E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651F" w:rsidRPr="0069651F" w14:paraId="29CED3EB" w14:textId="77777777">
                    <w:tc>
                      <w:tcPr>
                        <w:tcW w:w="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6DEB48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8C0D8B7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NGUYỄN QUỐC HƯNG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46C25E" w14:textId="2D865462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150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A9B5A7A" w14:textId="3DF41B9A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4EADB5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0EDEE26" w14:textId="4B7779CA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2D61BB7" w14:textId="1D6575E8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500 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AF23BA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9E87A5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6A97C2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F0C87E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EC6C1C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A04916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C4A4F3E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14/10/2020 </w:t>
                        </w:r>
                      </w:p>
                    </w:tc>
                  </w:tr>
                  <w:tr w:rsidR="0069651F" w:rsidRPr="0069651F" w14:paraId="2BC1D332" w14:textId="77777777">
                    <w:tc>
                      <w:tcPr>
                        <w:tcW w:w="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EA4A26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CF746ED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ĐÀO BÁ LINH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568AF2B" w14:textId="20F91956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300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C14B986" w14:textId="38293F95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21E064C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4E4696D" w14:textId="1749B533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9AD4FF1" w14:textId="4FC28923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8E0A61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D51B75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2F4959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C1CD3F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8FDB261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7B11DC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0D08D1A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14/10/2020 </w:t>
                        </w:r>
                      </w:p>
                    </w:tc>
                  </w:tr>
                  <w:tr w:rsidR="0069651F" w:rsidRPr="0069651F" w14:paraId="2001F753" w14:textId="77777777">
                    <w:tc>
                      <w:tcPr>
                        <w:tcW w:w="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5CFFA3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6BEA350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TRẦN THỊ BÍCH HẢO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A8C08A7" w14:textId="3595B76B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200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934F1A5" w14:textId="150C0CE0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F270DE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84D0AEB" w14:textId="35D003B9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EA8B574" w14:textId="0F9D263A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9462C69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42288F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BEE51BD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0C294DB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3D55D3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B64ED2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9EACE87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14/10/2020 </w:t>
                        </w:r>
                      </w:p>
                    </w:tc>
                  </w:tr>
                  <w:tr w:rsidR="0069651F" w:rsidRPr="0069651F" w14:paraId="1057DC49" w14:textId="77777777">
                    <w:tc>
                      <w:tcPr>
                        <w:tcW w:w="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679DC4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C057C2C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TRẦN THỊ THU HIỀN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7963AC" w14:textId="5E282B56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250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0F1A675" w14:textId="083C9F6B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18BC2B3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B931F5" w14:textId="55A1723B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0BE512E" w14:textId="3EF6A4A1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500 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03D2F00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640CBF2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EDCDE8E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A52B511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1F931F5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FFE433F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866870C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14/10/2020 </w:t>
                        </w:r>
                      </w:p>
                    </w:tc>
                  </w:tr>
                  <w:tr w:rsidR="0069651F" w:rsidRPr="0069651F" w14:paraId="164AC61B" w14:textId="77777777">
                    <w:tc>
                      <w:tcPr>
                        <w:tcW w:w="2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5AA98FD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CBBEBCA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NGUYỄN HỮU HOÀNG LÂM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605181F7" w14:textId="71A62D71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100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1F3DBEA" w14:textId="632E626D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3486B28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C43E4DA" w14:textId="28D713D0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3AF5AD6" w14:textId="08F0E64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="005E6D8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000 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93C7CD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08E0751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3BB85A4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C02CEE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2C84417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7E90DD6" w14:textId="77777777" w:rsidR="0069651F" w:rsidRPr="0069651F" w:rsidRDefault="0069651F" w:rsidP="0069651F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2C47860" w14:textId="77777777" w:rsidR="0069651F" w:rsidRPr="0069651F" w:rsidRDefault="0069651F" w:rsidP="0069651F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9651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14/10/2020 </w:t>
                        </w:r>
                      </w:p>
                    </w:tc>
                  </w:tr>
                </w:tbl>
                <w:p w14:paraId="4D9EBB5F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F8643A3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</w:p>
          <w:p w14:paraId="7CDD8C25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8: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A564FAA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1. 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3C3B2013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34A4148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B752D5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DF16988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16A4A11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5A848D6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3FF31B4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02298E4" w14:textId="1CBED683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5000" w:type="pct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2024"/>
              <w:gridCol w:w="1063"/>
              <w:gridCol w:w="1169"/>
              <w:gridCol w:w="3625"/>
              <w:gridCol w:w="849"/>
              <w:gridCol w:w="1277"/>
            </w:tblGrid>
            <w:tr w:rsidR="0069651F" w:rsidRPr="0069651F" w14:paraId="4BE5E974" w14:textId="77777777">
              <w:tc>
                <w:tcPr>
                  <w:tcW w:w="300" w:type="pct"/>
                  <w:vMerge w:val="restar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5015C7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STT</w:t>
                  </w:r>
                </w:p>
              </w:tc>
              <w:tc>
                <w:tcPr>
                  <w:tcW w:w="950" w:type="pct"/>
                  <w:vMerge w:val="restar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6060E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Tên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đông</w:t>
                  </w:r>
                  <w:proofErr w:type="spellEnd"/>
                </w:p>
              </w:tc>
              <w:tc>
                <w:tcPr>
                  <w:tcW w:w="2750" w:type="pct"/>
                  <w:gridSpan w:val="3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572CF4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góp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Triệu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đồng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00" w:type="pct"/>
                  <w:vMerge w:val="restar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0865106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cổ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phần</w:t>
                  </w:r>
                  <w:proofErr w:type="spellEnd"/>
                </w:p>
              </w:tc>
              <w:tc>
                <w:tcPr>
                  <w:tcW w:w="600" w:type="pct"/>
                  <w:vMerge w:val="restar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BDF2D9E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Thời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điểm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góp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vốn</w:t>
                  </w:r>
                  <w:proofErr w:type="spellEnd"/>
                </w:p>
              </w:tc>
            </w:tr>
            <w:tr w:rsidR="0069651F" w:rsidRPr="0069651F" w14:paraId="78067AF3" w14:textId="77777777"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39E5ED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E368653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  <w:vMerge w:val="restar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CBCDB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Tổng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</w:p>
              </w:tc>
              <w:tc>
                <w:tcPr>
                  <w:tcW w:w="2250" w:type="pct"/>
                  <w:gridSpan w:val="2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1A065E3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Trong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đó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chia ra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1717EF9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20D134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651F" w:rsidRPr="0069651F" w14:paraId="4BFDD0CC" w14:textId="77777777"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BA7ABEC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7B4916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6AFAE5A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C098F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Tiền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VN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3B95FF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Vốn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nước</w:t>
                  </w:r>
                  <w:proofErr w:type="spellEnd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651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ngoài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9A3B34A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111111"/>
                    <w:left w:val="outset" w:sz="6" w:space="0" w:color="111111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82203EF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9651F" w:rsidRPr="0069651F" w14:paraId="30C66A51" w14:textId="77777777">
              <w:tc>
                <w:tcPr>
                  <w:tcW w:w="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63400E6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</w:t>
                  </w:r>
                </w:p>
              </w:tc>
              <w:tc>
                <w:tcPr>
                  <w:tcW w:w="9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2B748B23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NGUYỄN QUỐC HƯNG </w:t>
                  </w:r>
                </w:p>
              </w:tc>
              <w:tc>
                <w:tcPr>
                  <w:tcW w:w="5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310A86C5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1500 </w:t>
                  </w: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7BE1113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45EB9D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</w:p>
              </w:tc>
              <w:tc>
                <w:tcPr>
                  <w:tcW w:w="4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10CF407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28FA98D8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14/10/2020 </w:t>
                  </w:r>
                </w:p>
              </w:tc>
            </w:tr>
            <w:tr w:rsidR="0069651F" w:rsidRPr="0069651F" w14:paraId="7D8D6C87" w14:textId="77777777">
              <w:tc>
                <w:tcPr>
                  <w:tcW w:w="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6E962B8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</w:t>
                  </w:r>
                </w:p>
              </w:tc>
              <w:tc>
                <w:tcPr>
                  <w:tcW w:w="9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27CF6A7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ĐÀO BÁ LINH </w:t>
                  </w:r>
                </w:p>
              </w:tc>
              <w:tc>
                <w:tcPr>
                  <w:tcW w:w="5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F0F14E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3000 </w:t>
                  </w: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50A27AA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44920A2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</w:p>
              </w:tc>
              <w:tc>
                <w:tcPr>
                  <w:tcW w:w="4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4759BE8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300000 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2EEAB77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14/10/2020 </w:t>
                  </w:r>
                </w:p>
              </w:tc>
            </w:tr>
            <w:tr w:rsidR="0069651F" w:rsidRPr="0069651F" w14:paraId="32886093" w14:textId="77777777">
              <w:tc>
                <w:tcPr>
                  <w:tcW w:w="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3589738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</w:t>
                  </w:r>
                </w:p>
              </w:tc>
              <w:tc>
                <w:tcPr>
                  <w:tcW w:w="9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7520C419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TRẦN THỊ BÍCH HẢO </w:t>
                  </w:r>
                </w:p>
              </w:tc>
              <w:tc>
                <w:tcPr>
                  <w:tcW w:w="5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50FE1AE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2000 </w:t>
                  </w: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D518795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BCB41E2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</w:p>
              </w:tc>
              <w:tc>
                <w:tcPr>
                  <w:tcW w:w="4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FAB646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7D36989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14/10/2020 </w:t>
                  </w:r>
                </w:p>
              </w:tc>
            </w:tr>
            <w:tr w:rsidR="0069651F" w:rsidRPr="0069651F" w14:paraId="380330E0" w14:textId="77777777">
              <w:tc>
                <w:tcPr>
                  <w:tcW w:w="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34EDB627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4 </w:t>
                  </w:r>
                </w:p>
              </w:tc>
              <w:tc>
                <w:tcPr>
                  <w:tcW w:w="9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1E71CC56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TRẦN THỊ THU HIỀN </w:t>
                  </w:r>
                </w:p>
              </w:tc>
              <w:tc>
                <w:tcPr>
                  <w:tcW w:w="5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EB8D4B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2500 </w:t>
                  </w: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63C613CD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40F281B4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</w:p>
              </w:tc>
              <w:tc>
                <w:tcPr>
                  <w:tcW w:w="4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3266B540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250000 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29443071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14/10/2020 </w:t>
                  </w:r>
                </w:p>
              </w:tc>
            </w:tr>
            <w:tr w:rsidR="0069651F" w:rsidRPr="0069651F" w14:paraId="7D8F6A29" w14:textId="77777777">
              <w:tc>
                <w:tcPr>
                  <w:tcW w:w="3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6D76C256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</w:t>
                  </w:r>
                </w:p>
              </w:tc>
              <w:tc>
                <w:tcPr>
                  <w:tcW w:w="9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000A4998" w14:textId="77777777" w:rsidR="0069651F" w:rsidRPr="0069651F" w:rsidRDefault="0069651F" w:rsidP="0069651F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NGUYỄN HỮU HOÀNG LÂM </w:t>
                  </w:r>
                </w:p>
              </w:tc>
              <w:tc>
                <w:tcPr>
                  <w:tcW w:w="5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25B5F282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1000 </w:t>
                  </w:r>
                </w:p>
              </w:tc>
              <w:tc>
                <w:tcPr>
                  <w:tcW w:w="55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50253819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3EE5FA83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0 </w:t>
                  </w:r>
                </w:p>
              </w:tc>
              <w:tc>
                <w:tcPr>
                  <w:tcW w:w="4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17C84EDB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100000 </w:t>
                  </w:r>
                </w:p>
              </w:tc>
              <w:tc>
                <w:tcPr>
                  <w:tcW w:w="600" w:type="pct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14:paraId="7A85E42C" w14:textId="77777777" w:rsidR="0069651F" w:rsidRPr="0069651F" w:rsidRDefault="0069651F" w:rsidP="0069651F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65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14/10/2020 </w:t>
                  </w:r>
                </w:p>
              </w:tc>
            </w:tr>
          </w:tbl>
          <w:p w14:paraId="01E8A29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B2C39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0642E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42BBD1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9: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</w:p>
          <w:p w14:paraId="0B2C177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58D289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35A119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61188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74F6007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C7D2C9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23DEB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24E29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Khi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2164E5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0CC941D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FF0B3B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702A898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mẫu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thống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AEB066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60F80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180C3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99A8F5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trọng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vượt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97A279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vượt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vượt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4DB90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6C00DF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nguyện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thoả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0E4C76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3C35C6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BC403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</w:p>
          <w:p w14:paraId="68F880A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Thanh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cam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khỏi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rút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6C7E7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D3CF92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2FC13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6E13FF5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1036CA4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0FBB9D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414A2E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Thanh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xảy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56BB3EA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proofErr w:type="spellEnd"/>
          </w:p>
          <w:p w14:paraId="6860784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F3C25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trễ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D736F6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086910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15775B2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EF04F7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Khi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265F5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23E91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FB1ED7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bỏ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EF234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</w:p>
          <w:p w14:paraId="0C2A289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 2/1;</w:t>
            </w:r>
          </w:p>
          <w:p w14:paraId="4864577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nắm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Sau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7B461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3BE6F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13: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tức</w:t>
            </w:r>
            <w:proofErr w:type="spellEnd"/>
          </w:p>
          <w:p w14:paraId="0518AE6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ổn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thưởng.Cổ</w:t>
            </w:r>
            <w:proofErr w:type="spellEnd"/>
            <w:proofErr w:type="gram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ty.Mức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thưởng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E79E5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6B2C2F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2EEDA5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03A4C0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83E3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14: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</w:p>
          <w:p w14:paraId="19C3CA4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340E1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0D4B5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15: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phiếu</w:t>
            </w:r>
            <w:proofErr w:type="spellEnd"/>
          </w:p>
          <w:p w14:paraId="6010314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bút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83F678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sót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ảnh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hưởng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sót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6374889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cháy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cháy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A969D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16: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664F2F0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6CC276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tâm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chép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giờ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tâm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10FE6D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17: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</w:p>
          <w:p w14:paraId="3A18ADB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CC070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135E24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B36454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0CE1A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riêng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lẻ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399F4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A152D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đợt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F4FF3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18: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</w:p>
          <w:p w14:paraId="5AEECDE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rõ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5DB4E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F15B7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D4F508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thừa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D22D6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tặng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tặng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823BB5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bỏ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D65E3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E9D9A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19: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phiếu</w:t>
            </w:r>
            <w:proofErr w:type="spellEnd"/>
          </w:p>
          <w:p w14:paraId="5D50660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0675D3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486F905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B0174E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suất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chọn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bởi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EFBD0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hồ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349FD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phiếu</w:t>
            </w:r>
            <w:proofErr w:type="spellEnd"/>
          </w:p>
          <w:p w14:paraId="2EE41E0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618C4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21: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394F321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40B1C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thoả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chọn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chọn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F22F3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22: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200907E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57FE22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613275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thoả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7D816A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nói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</w:p>
          <w:p w14:paraId="07EA08C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</w:p>
          <w:p w14:paraId="385F29F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vẫn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D9854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coi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DAD67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0A63C0F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Sau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EDD2A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24: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tức</w:t>
            </w:r>
            <w:proofErr w:type="spellEnd"/>
          </w:p>
          <w:p w14:paraId="51B799E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riêng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98EE9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ròng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nguồn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đắp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lỗ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vẫn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trú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05FA5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627DA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4A7B4E8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25: Thu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tức</w:t>
            </w:r>
            <w:proofErr w:type="spellEnd"/>
          </w:p>
          <w:p w14:paraId="7780693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51F49F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272238BA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3</w:t>
            </w:r>
          </w:p>
          <w:p w14:paraId="66E6FD8D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cấu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4699FD16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26: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cấu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</w:p>
          <w:p w14:paraId="1C8F204B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9D694EB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81BD3A2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E92ED01" w14:textId="58874206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NGUYỄN QUỐC HƯNG </w:t>
            </w:r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ĐÀO BÁ LINH </w:t>
            </w:r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TRẦN THỊ BÍCH HẢO </w:t>
            </w:r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TRẦN THỊ THU HIỀN </w:t>
            </w:r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NGUYỄN HỮU HOÀNG LÂM</w:t>
            </w:r>
          </w:p>
          <w:p w14:paraId="459B22A5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 TRẦN THỊ THU HIỀN</w:t>
            </w:r>
          </w:p>
          <w:p w14:paraId="6B8CE144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  <w:p w14:paraId="16AAD8EE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TRẦN THỊ THU HIỀN-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</w:p>
          <w:p w14:paraId="3350D33E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C4AE84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27: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1A67D24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BF9A1F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2C83E5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hướng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70CDB8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4FE71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B6278D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lớn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6BC37FA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60489C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725563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68DF5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084D976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3B7039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3F12A82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28: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trị</w:t>
            </w:r>
            <w:proofErr w:type="spellEnd"/>
          </w:p>
          <w:p w14:paraId="49C8CAC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176D5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8CA558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541163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CFDBF2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D9A209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5CE1254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45F3E1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4DE3F3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lớn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D2BFDA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trọng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AF570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0AB3D9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con,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phòng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467196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Duyệt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</w:t>
            </w:r>
            <w:proofErr w:type="spellEnd"/>
          </w:p>
          <w:p w14:paraId="22468A2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29: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trị</w:t>
            </w:r>
            <w:proofErr w:type="spellEnd"/>
          </w:p>
          <w:p w14:paraId="072F4FD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3D17ACA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04639B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120CED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2AAD74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11B73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5AE1BC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36BC19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nguyên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tắc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EF593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30: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  <w:p w14:paraId="743F2B4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thuê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66C7D3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0C7DD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943CF2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96E304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33F075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409252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0DE39B9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FD3FC5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328385D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AB18D6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lỗ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88A602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3F980A7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31: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lao,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đốc</w:t>
            </w:r>
            <w:proofErr w:type="spellEnd"/>
          </w:p>
          <w:p w14:paraId="46D7587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68CAA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Thù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riêng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326BB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32: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1A5A19A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D97DA6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A2E2D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trọng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tốt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nhằm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4E3F1E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C4B29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kịp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góp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30042C1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2B1D258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1835B9C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lãnh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Nam.</w:t>
            </w:r>
          </w:p>
          <w:p w14:paraId="6026072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DED2B8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EAC858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3B8B8CE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73A9FD6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B6AE65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1402C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DBC793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32823D4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9754C3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Theo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F8E29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Theo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E1ABA0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25FE80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Trưởng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045518A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9F9CC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4E5D8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4, 5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</w:p>
          <w:p w14:paraId="0E66D8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34: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1A94A1B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30C12D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13C830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7B55B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B954EA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35: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59F888A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E9F834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thẻ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87B0F8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40EBF3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4CAD51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45E602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39A740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61360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rõ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62D1C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516CFA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thẻ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thẻ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2A20E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muộn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ảnh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hưởng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63C02F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74ADCE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08761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xuất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tuân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khỏi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5A6F55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1200D0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chỗ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59FFB3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5753FA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ảnh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hưởng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16C45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36: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4A787C4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439A5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cứu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83BA9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37: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479A104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6FD42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rõ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29C96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031F94E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dung;</w:t>
            </w:r>
          </w:p>
          <w:p w14:paraId="6D9F8B9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CBB633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D9543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38: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3B81E1F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trú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C7460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mẫu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D57CC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39: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5422195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332BF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52BA61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6905D2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hướng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triển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4B52B15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loại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E69CFA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C4F7E2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lớn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0A855A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4EA77E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5207A8E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40: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</w:p>
          <w:p w14:paraId="0AE7455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âm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55AEC0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1D737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E3EC3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2EA764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tọa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C7D89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8CCA9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E97BD4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rõ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61B6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296E02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tọa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22949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ABE72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CEE19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tọa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B20AD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B56CCE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kèm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4BFF518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41: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trị</w:t>
            </w:r>
            <w:proofErr w:type="spellEnd"/>
          </w:p>
          <w:p w14:paraId="1CE73D8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âm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E3102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942250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9939C2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EDAE58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do;</w:t>
            </w:r>
          </w:p>
          <w:p w14:paraId="4EA53A7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C01AA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diễn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BCB607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rõ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43FBED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qua;</w:t>
            </w:r>
          </w:p>
          <w:p w14:paraId="4C893E9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tọa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33ADE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tọa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chịu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trung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A4535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181DD5D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ngoài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dụng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A1A3E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42: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thuận</w:t>
            </w:r>
            <w:proofErr w:type="spellEnd"/>
          </w:p>
          <w:p w14:paraId="131896A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157CDA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uỷ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07A0CE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354D2C4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118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6CA90C3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45909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65%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ý.</w:t>
            </w:r>
          </w:p>
          <w:p w14:paraId="03C7B95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vô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Người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thiệt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1EB81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43: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năm</w:t>
            </w:r>
            <w:proofErr w:type="spellEnd"/>
          </w:p>
          <w:p w14:paraId="558A2B7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0B35D6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C1265E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8DCE91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6DE7405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mươi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9B544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70FCA3D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25977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44: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soát</w:t>
            </w:r>
            <w:proofErr w:type="spellEnd"/>
          </w:p>
          <w:p w14:paraId="682F901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163,164,165,166,167,168,169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3B855A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45: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tin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phần</w:t>
            </w:r>
            <w:proofErr w:type="spellEnd"/>
          </w:p>
          <w:p w14:paraId="51BA5BC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5ED98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Tóm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CBBE6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chép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D551FD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46: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75B4009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1588117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0124C3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phép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902688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6C7072E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0F612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B38D2D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DFE670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3C4B78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C2042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26DA0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47: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Nguyên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tắc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chấp</w:t>
            </w:r>
            <w:proofErr w:type="spellEnd"/>
          </w:p>
          <w:p w14:paraId="4F8855A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C49D5B5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vẫn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thỏa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9860E2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2BC9C007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4</w:t>
            </w:r>
          </w:p>
          <w:p w14:paraId="75D8A52E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Thống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kê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Phân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nhuận</w:t>
            </w:r>
            <w:proofErr w:type="spellEnd"/>
          </w:p>
          <w:p w14:paraId="1345D158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48: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năm</w:t>
            </w:r>
            <w:proofErr w:type="spellEnd"/>
          </w:p>
          <w:p w14:paraId="787CEBB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B6BC802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ty;</w:t>
            </w:r>
          </w:p>
          <w:p w14:paraId="20E4F0BC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F42774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ty.</w:t>
            </w:r>
          </w:p>
          <w:p w14:paraId="769A47BB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yêu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hằng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qua.</w:t>
            </w:r>
          </w:p>
          <w:p w14:paraId="17BED2C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gửi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A93A9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chuẩn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Ban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soát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ở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nhánh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chậm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khai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cuộc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nếu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3A91D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tiếp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F8F7A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49: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chính</w:t>
            </w:r>
            <w:proofErr w:type="spellEnd"/>
          </w:p>
          <w:p w14:paraId="5C40F39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lịch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31/12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CDDDB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bắt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31/12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BFAAF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50: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toán</w:t>
            </w:r>
            <w:proofErr w:type="spellEnd"/>
          </w:p>
          <w:p w14:paraId="4A0EBEB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đúng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B83FF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gởi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Thuế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thẩm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</w:p>
          <w:p w14:paraId="617B92E4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5CBF27B1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5</w:t>
            </w:r>
          </w:p>
          <w:p w14:paraId="2C629C9A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thể</w:t>
            </w:r>
            <w:proofErr w:type="spellEnd"/>
          </w:p>
          <w:p w14:paraId="5E1E779E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51: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lập</w:t>
            </w:r>
            <w:proofErr w:type="spellEnd"/>
          </w:p>
          <w:p w14:paraId="51DFC0AA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Mọi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tổn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chính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đầu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EF128D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52: Chia,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nhập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61A76810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chia,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tách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chuyển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192, 193, 194, 195, 196, 197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</w:p>
          <w:p w14:paraId="6E501A8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53: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</w:t>
            </w:r>
          </w:p>
          <w:p w14:paraId="1216C2C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14:paraId="0E3A169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5818CB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b) Theo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5FF93C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còn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lượng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thiểu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8D62B71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hồi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4D4D37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toán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nghĩa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Trình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98158B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----------------------------------------------------</w:t>
            </w:r>
          </w:p>
          <w:p w14:paraId="287F31D1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CHƯƠNG: 6</w:t>
            </w:r>
          </w:p>
          <w:p w14:paraId="32A6DADF" w14:textId="77777777" w:rsidR="0069651F" w:rsidRPr="0069651F" w:rsidRDefault="0069651F" w:rsidP="006965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cùng</w:t>
            </w:r>
            <w:proofErr w:type="spellEnd"/>
          </w:p>
          <w:p w14:paraId="46275C7A" w14:textId="77777777" w:rsidR="0069651F" w:rsidRPr="0069651F" w:rsidRDefault="0069651F" w:rsidP="0069651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54: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</w:p>
          <w:p w14:paraId="6F138863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hiệu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chứng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64368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55: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lệ</w:t>
            </w:r>
            <w:proofErr w:type="spellEnd"/>
          </w:p>
          <w:p w14:paraId="2E8C968F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vấn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đề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nêu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nghiệp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văn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chỉnh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278CAA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dẫn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việc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thì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gần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037FA6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Khi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muốn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sung,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quyết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thay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thức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họp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qua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dung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sửa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đổi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44DD5E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56: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khoản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cuối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cùng</w:t>
            </w:r>
            <w:proofErr w:type="spellEnd"/>
          </w:p>
          <w:p w14:paraId="70ED45B9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thể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xem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xét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từng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98BD98" w14:textId="77777777" w:rsidR="0069651F" w:rsidRPr="0069651F" w:rsidRDefault="0069651F" w:rsidP="005E6D8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nhau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quan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kinh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doanh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01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trụ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ty, 01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viên.Mọi</w:t>
            </w:r>
            <w:proofErr w:type="spellEnd"/>
            <w:proofErr w:type="gram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sự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sao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chép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trích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lục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phải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xác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trong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Hội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quản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trị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AE65EE" w14:textId="2831237C" w:rsidR="0069651F" w:rsidRPr="0069651F" w:rsidRDefault="0069651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TP.HCM,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tháng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="005E6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</w:p>
          <w:p w14:paraId="0E48B5F5" w14:textId="77777777" w:rsidR="0069651F" w:rsidRDefault="0069651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Chữ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tất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cả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cổ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đông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sáng</w:t>
            </w:r>
            <w:proofErr w:type="spellEnd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</w:p>
          <w:p w14:paraId="40CDF600" w14:textId="77777777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0DF094" w14:textId="0C7E2C2E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18D84" w14:textId="77777777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8FC873" w14:textId="2B2C6031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NGUYỄN QUỐC HƯNG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ĐÀO BÁ LINH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>TRẦN THỊ BÍCH HẢO</w:t>
            </w:r>
          </w:p>
          <w:p w14:paraId="6072F88A" w14:textId="35B59D93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6AE945" w14:textId="0783BFE1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64DCF9" w14:textId="77777777" w:rsidR="005E6D8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894303" w14:textId="5D3A9328" w:rsidR="005E6D8F" w:rsidRPr="0069651F" w:rsidRDefault="005E6D8F" w:rsidP="005E6D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TRẦN THỊ THU HIỀN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696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NGUYỄN HỮU HOÀNG LÂM</w:t>
            </w:r>
          </w:p>
        </w:tc>
      </w:tr>
    </w:tbl>
    <w:p w14:paraId="27A10AAB" w14:textId="77777777" w:rsidR="0069651F" w:rsidRPr="0069651F" w:rsidRDefault="0069651F" w:rsidP="006965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9651F" w:rsidRPr="006965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51F"/>
    <w:rsid w:val="005E6D8F"/>
    <w:rsid w:val="005F6E84"/>
    <w:rsid w:val="0064632A"/>
    <w:rsid w:val="00685C8D"/>
    <w:rsid w:val="0069651F"/>
    <w:rsid w:val="007F15CB"/>
    <w:rsid w:val="00A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9C167"/>
  <w15:chartTrackingRefBased/>
  <w15:docId w15:val="{2361EF88-4624-4328-8629-FE1F16F8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8920</Words>
  <Characters>50850</Characters>
  <Application>Microsoft Office Word</Application>
  <DocSecurity>0</DocSecurity>
  <Lines>423</Lines>
  <Paragraphs>119</Paragraphs>
  <ScaleCrop>false</ScaleCrop>
  <Company/>
  <LinksUpToDate>false</LinksUpToDate>
  <CharactersWithSpaces>59651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8</cp:revision>
  <cp:lastPrinted>2020-11-04T09:49:00Z</cp:lastPrinted>
  <dcterms:created xsi:type="dcterms:W3CDTF">2020-10-14T09:31:00Z</dcterms:created>
  <dcterms:modified xsi:type="dcterms:W3CDTF">2020-11-04T10:02:00Z</dcterms:modified>
</cp:coreProperties>
</file>