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534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5"/>
      </w:tblGrid>
      <w:tr w:rsidR="009C6152" w:rsidRPr="009C6152" w14:paraId="117851F7" w14:textId="77777777" w:rsidTr="009C6152">
        <w:trPr>
          <w:trHeight w:val="495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6794CB"/>
            <w:vAlign w:val="center"/>
            <w:hideMark/>
          </w:tcPr>
          <w:p w14:paraId="56985683" w14:textId="77777777" w:rsidR="00684794" w:rsidRDefault="009C6152" w:rsidP="009C615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9C6152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ĐIỀU LỆ      </w:t>
            </w:r>
            <w:r w:rsidRPr="009C6152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br/>
              <w:t xml:space="preserve"> CÔNG TY TNHH </w:t>
            </w:r>
            <w:r w:rsidR="00684794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SẢN XUẤT THƯƠNG MẠI CƠ KHÍ XÂY DỰNG </w:t>
            </w:r>
          </w:p>
          <w:p w14:paraId="578B2E33" w14:textId="31A308E0" w:rsidR="009C6152" w:rsidRPr="009C6152" w:rsidRDefault="00684794" w:rsidP="009C615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TUẤN THÀNH PHÁT</w:t>
            </w:r>
          </w:p>
        </w:tc>
      </w:tr>
      <w:tr w:rsidR="009C6152" w:rsidRPr="009C6152" w14:paraId="2B9A8B29" w14:textId="77777777" w:rsidTr="00080632">
        <w:trPr>
          <w:trHeight w:val="4065"/>
          <w:tblCellSpacing w:w="0" w:type="dxa"/>
          <w:jc w:val="center"/>
        </w:trPr>
        <w:tc>
          <w:tcPr>
            <w:tcW w:w="4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14:paraId="4FED38BC" w14:textId="77777777" w:rsidR="009C6152" w:rsidRPr="009C6152" w:rsidRDefault="009C6152" w:rsidP="009C61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Chúng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tôi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gồm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những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viên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có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như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</w:p>
          <w:tbl>
            <w:tblPr>
              <w:tblW w:w="110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0"/>
              <w:gridCol w:w="1492"/>
              <w:gridCol w:w="900"/>
              <w:gridCol w:w="1316"/>
              <w:gridCol w:w="1416"/>
              <w:gridCol w:w="2091"/>
              <w:gridCol w:w="3150"/>
            </w:tblGrid>
            <w:tr w:rsidR="009C6152" w:rsidRPr="009C6152" w14:paraId="04D795B0" w14:textId="77777777" w:rsidTr="00F83580">
              <w:trPr>
                <w:trHeight w:val="240"/>
              </w:trPr>
              <w:tc>
                <w:tcPr>
                  <w:tcW w:w="67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AA6737D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STT</w:t>
                  </w:r>
                </w:p>
              </w:tc>
              <w:tc>
                <w:tcPr>
                  <w:tcW w:w="1492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A97187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viên</w:t>
                  </w:r>
                  <w:proofErr w:type="spellEnd"/>
                </w:p>
              </w:tc>
              <w:tc>
                <w:tcPr>
                  <w:tcW w:w="90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753032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tịch</w:t>
                  </w:r>
                  <w:proofErr w:type="spellEnd"/>
                </w:p>
              </w:tc>
              <w:tc>
                <w:tcPr>
                  <w:tcW w:w="1316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C6B412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</w:p>
              </w:tc>
              <w:tc>
                <w:tcPr>
                  <w:tcW w:w="350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F70270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CMND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CN ĐKKD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QĐ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khác</w:t>
                  </w:r>
                  <w:proofErr w:type="spellEnd"/>
                </w:p>
              </w:tc>
              <w:tc>
                <w:tcPr>
                  <w:tcW w:w="3150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254BBD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khẩu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trú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chức</w:t>
                  </w:r>
                  <w:proofErr w:type="spellEnd"/>
                </w:p>
              </w:tc>
            </w:tr>
            <w:tr w:rsidR="009C6152" w:rsidRPr="009C6152" w14:paraId="462619F3" w14:textId="77777777" w:rsidTr="00F83580">
              <w:trPr>
                <w:trHeight w:val="225"/>
              </w:trPr>
              <w:tc>
                <w:tcPr>
                  <w:tcW w:w="67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D963682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2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6B6148E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23F8B09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16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AC5D75A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E34D91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Số</w:t>
                  </w:r>
                  <w:proofErr w:type="spellEnd"/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6794CB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23A485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cấp</w:t>
                  </w:r>
                  <w:proofErr w:type="spellEnd"/>
                </w:p>
              </w:tc>
              <w:tc>
                <w:tcPr>
                  <w:tcW w:w="3150" w:type="dxa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36B4AED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C6152" w:rsidRPr="009C6152" w14:paraId="7BB76D24" w14:textId="77777777" w:rsidTr="00F83580">
              <w:trPr>
                <w:trHeight w:val="225"/>
              </w:trPr>
              <w:tc>
                <w:tcPr>
                  <w:tcW w:w="6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BE4D6E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(1)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AD39BF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(2)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8D247D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(3)</w:t>
                  </w: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BD898F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(4)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52E4A0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(5)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19C3E0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(6)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C9C9C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7C4031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(7)</w:t>
                  </w:r>
                </w:p>
              </w:tc>
            </w:tr>
            <w:tr w:rsidR="009C6152" w:rsidRPr="009C6152" w14:paraId="22B34102" w14:textId="77777777" w:rsidTr="00F83580">
              <w:trPr>
                <w:trHeight w:val="225"/>
              </w:trPr>
              <w:tc>
                <w:tcPr>
                  <w:tcW w:w="67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E2FA02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9E095A" w14:textId="30F7B67D" w:rsidR="009C6152" w:rsidRPr="009C6152" w:rsidRDefault="00F83A4E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 SỸ TUẤN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D98761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2B6B3B" w14:textId="2CD78CA7" w:rsidR="009C6152" w:rsidRPr="009C6152" w:rsidRDefault="00F83A4E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29/09/1977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BD8BDB" w14:textId="549A12CA" w:rsidR="009C6152" w:rsidRPr="009C6152" w:rsidRDefault="00F83A4E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281333479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4DC230" w14:textId="34EB628A" w:rsidR="006A4606" w:rsidRPr="006A4606" w:rsidRDefault="009C6152" w:rsidP="006A4606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16/03/2018</w:t>
                  </w:r>
                </w:p>
                <w:p w14:paraId="3BAB06BB" w14:textId="7DFFD90D" w:rsidR="009C6152" w:rsidRPr="009C6152" w:rsidRDefault="00F83A4E" w:rsidP="006A4606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2E1A4A" w14:textId="7F347EBC" w:rsidR="009C6152" w:rsidRPr="009C6152" w:rsidRDefault="009C6152" w:rsidP="00324D55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Khu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Vĩnh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</w:tr>
            <w:tr w:rsidR="009C6152" w:rsidRPr="009C6152" w14:paraId="0F6EB07E" w14:textId="77777777" w:rsidTr="00F83580">
              <w:trPr>
                <w:trHeight w:val="225"/>
              </w:trPr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1D19F13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D08254" w14:textId="076B0C7A" w:rsidR="009C6152" w:rsidRPr="009C6152" w:rsidRDefault="00F83A4E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 THỊ THẢO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24B5F7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</w:p>
              </w:tc>
              <w:tc>
                <w:tcPr>
                  <w:tcW w:w="1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65C2D7" w14:textId="23D3D98C" w:rsidR="009C6152" w:rsidRPr="009C6152" w:rsidRDefault="00F83A4E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15/06/1982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F05A1F" w14:textId="10102471" w:rsidR="009C6152" w:rsidRPr="009C6152" w:rsidRDefault="00F83A4E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281333480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A2FE69" w14:textId="7CEF6F1F" w:rsidR="006A4606" w:rsidRPr="006A4606" w:rsidRDefault="009C6152" w:rsidP="006A4606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16/03/2018</w:t>
                  </w:r>
                </w:p>
                <w:p w14:paraId="07BE0A97" w14:textId="3561EF0B" w:rsidR="009C6152" w:rsidRPr="009C6152" w:rsidRDefault="00F83A4E" w:rsidP="006A4606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  <w:tc>
                <w:tcPr>
                  <w:tcW w:w="3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7F5F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A90698" w14:textId="2156DDF3" w:rsidR="009C6152" w:rsidRPr="009C6152" w:rsidRDefault="009C6152" w:rsidP="00324D55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Khu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Vĩnh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An,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83A4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</w:p>
              </w:tc>
            </w:tr>
          </w:tbl>
          <w:p w14:paraId="247578E3" w14:textId="77777777" w:rsidR="009C6152" w:rsidRPr="009C6152" w:rsidRDefault="009C6152" w:rsidP="009C615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Cùng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ý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chấp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thuận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lập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Trách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Nhiệm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Hữu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dưới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gọi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tắt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là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ty)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hoạt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động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Luật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bản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này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chương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điều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khoản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đây</w:t>
            </w:r>
            <w:proofErr w:type="spellEnd"/>
            <w:r w:rsidRPr="009C61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55"/>
            </w:tblGrid>
            <w:tr w:rsidR="009C6152" w:rsidRPr="009C6152" w14:paraId="714E8BFC" w14:textId="77777777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AB6F43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50D82C2A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1</w:t>
                  </w:r>
                </w:p>
                <w:p w14:paraId="10232466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Chung</w:t>
                  </w:r>
                </w:p>
                <w:p w14:paraId="2F380811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nhiệm</w:t>
                  </w:r>
                  <w:proofErr w:type="spellEnd"/>
                </w:p>
                <w:p w14:paraId="139A31B2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1D713203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3EE7BF6F" w14:textId="77777777" w:rsidR="00684794" w:rsidRPr="00684794" w:rsidRDefault="009C6152" w:rsidP="00684794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CÔNG TY TNHH </w:t>
                  </w:r>
                  <w:r w:rsidR="00684794" w:rsidRPr="0068479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SẢN XUẤT THƯƠNG MẠI CƠ KHÍ XÂY DỰNG </w:t>
                  </w:r>
                </w:p>
                <w:p w14:paraId="1A986759" w14:textId="04D23359" w:rsidR="009C6152" w:rsidRPr="009C6152" w:rsidRDefault="00684794" w:rsidP="00684794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9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TUẤN THÀNH PHÁT</w:t>
                  </w:r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tiếng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nước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ngoài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TUAN THANH PHAT CONSTRUCTION </w:t>
                  </w:r>
                  <w:r w:rsidRPr="0068479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MECHANICAL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TRADING PRODUCTION</w:t>
                  </w:r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COMPANY LIMITED</w:t>
                  </w:r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-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viết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tắt</w:t>
                  </w:r>
                  <w:proofErr w:type="spellEnd"/>
                  <w:r w:rsidR="009C6152"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63C17508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nhánh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phòng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diện</w:t>
                  </w:r>
                  <w:proofErr w:type="spellEnd"/>
                </w:p>
                <w:p w14:paraId="0FB39A7D" w14:textId="2A9C7740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đặt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239B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lộ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1K,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Khu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5,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Linh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Xuân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Quận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C15EE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Đức</w:t>
                  </w:r>
                  <w:proofErr w:type="spellEnd"/>
                  <w:r w:rsidR="009C13AD" w:rsidRP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9C13AD" w:rsidRP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Tp.</w:t>
                  </w:r>
                  <w:r w:rsid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</w:t>
                  </w:r>
                  <w:proofErr w:type="spellEnd"/>
                  <w:r w:rsidR="009C13A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Minh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4: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doanh</w:t>
                  </w:r>
                  <w:proofErr w:type="spellEnd"/>
                </w:p>
                <w:tbl>
                  <w:tblPr>
                    <w:tblW w:w="1103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6"/>
                    <w:gridCol w:w="6561"/>
                    <w:gridCol w:w="1440"/>
                    <w:gridCol w:w="1980"/>
                  </w:tblGrid>
                  <w:tr w:rsidR="00934989" w:rsidRPr="00934989" w14:paraId="48436125" w14:textId="77777777" w:rsidTr="00934989">
                    <w:trPr>
                      <w:trHeight w:val="575"/>
                    </w:trPr>
                    <w:tc>
                      <w:tcPr>
                        <w:tcW w:w="10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79CDB3E3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STT</w:t>
                        </w:r>
                      </w:p>
                    </w:tc>
                    <w:tc>
                      <w:tcPr>
                        <w:tcW w:w="65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637B0FC9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031989D5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Mã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05C974DE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nghề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kinh</w:t>
                        </w:r>
                        <w:proofErr w:type="spellEnd"/>
                      </w:p>
                      <w:p w14:paraId="1C951CE1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doanh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chính</w:t>
                        </w:r>
                        <w:proofErr w:type="spellEnd"/>
                      </w:p>
                      <w:p w14:paraId="1F819F00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đánh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dấu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X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để</w:t>
                        </w:r>
                        <w:proofErr w:type="spellEnd"/>
                      </w:p>
                      <w:p w14:paraId="4ABD813A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chọn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một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</w:p>
                      <w:p w14:paraId="6313756F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ngành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nghề</w:t>
                        </w:r>
                        <w:proofErr w:type="spellEnd"/>
                      </w:p>
                      <w:p w14:paraId="7C8CFFEF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đã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kê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khai</w:t>
                        </w:r>
                        <w:proofErr w:type="spellEnd"/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934989" w:rsidRPr="00934989" w14:paraId="32BC7E6F" w14:textId="77777777" w:rsidTr="009C13AD">
                    <w:trPr>
                      <w:trHeight w:val="181"/>
                    </w:trPr>
                    <w:tc>
                      <w:tcPr>
                        <w:tcW w:w="10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5BF2A2E1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5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065F74CC" w14:textId="5BDB5E3A" w:rsidR="00934989" w:rsidRPr="00934989" w:rsidRDefault="00E06D63" w:rsidP="00E06D63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cấu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kiện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kim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loại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 C</w:t>
                        </w:r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hi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ản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giàn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giáo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cây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chống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sàn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chân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kích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thang,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mâm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copha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các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kiện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ráp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cho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giàn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giáo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17106E89" w14:textId="6A898414" w:rsidR="00934989" w:rsidRPr="00934989" w:rsidRDefault="00E06D63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2511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6C6D28A0" w14:textId="199207D2" w:rsidR="00934989" w:rsidRPr="00934989" w:rsidRDefault="00C116C4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</w:t>
                        </w:r>
                        <w:r w:rsidR="00934989"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34989" w:rsidRPr="00934989" w14:paraId="00898D02" w14:textId="77777777" w:rsidTr="009C13AD">
                    <w:trPr>
                      <w:trHeight w:val="181"/>
                    </w:trPr>
                    <w:tc>
                      <w:tcPr>
                        <w:tcW w:w="10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044B28FE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5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52704262" w14:textId="67E3F808" w:rsidR="00934989" w:rsidRPr="00934989" w:rsidRDefault="00E06D63" w:rsidP="00934989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khai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thác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mỏ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– Chi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trộn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bê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tông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vữa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xuất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duỗi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sắt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không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hoạt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động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37AF8697" w14:textId="420F8D7E" w:rsidR="00934989" w:rsidRPr="00934989" w:rsidRDefault="00E06D63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2824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63CB124A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34989" w:rsidRPr="00934989" w14:paraId="1F0D7CB8" w14:textId="77777777" w:rsidTr="009C13AD">
                    <w:trPr>
                      <w:trHeight w:val="181"/>
                    </w:trPr>
                    <w:tc>
                      <w:tcPr>
                        <w:tcW w:w="10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37F33D53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65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09846A74" w14:textId="2863FC6F" w:rsidR="00934989" w:rsidRPr="00934989" w:rsidRDefault="00E06D63" w:rsidP="00E06D63">
                        <w:pPr>
                          <w:tabs>
                            <w:tab w:val="left" w:pos="939"/>
                          </w:tabs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hệ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thống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- </w:t>
                        </w:r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Chi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tiết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lắp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đặt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giàn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giáo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xây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dựng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trừ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gia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công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cơ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khí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tái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chế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phế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thải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xi,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mạ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điện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tại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trụ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sở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37F4A627" w14:textId="74D5D12A" w:rsidR="00934989" w:rsidRPr="00934989" w:rsidRDefault="00E06D63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4329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3F9700FB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934989" w:rsidRPr="00934989" w14:paraId="6AAB6A72" w14:textId="77777777" w:rsidTr="009C13AD">
                    <w:trPr>
                      <w:trHeight w:val="181"/>
                    </w:trPr>
                    <w:tc>
                      <w:tcPr>
                        <w:tcW w:w="105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63766905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56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50A7DE46" w14:textId="505250E1" w:rsidR="00934989" w:rsidRPr="00934989" w:rsidRDefault="00E06D63" w:rsidP="00934989">
                        <w:pPr>
                          <w:spacing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Bán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buôn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móc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thiết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bị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và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phụ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tùng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máy</w:t>
                        </w:r>
                        <w:proofErr w:type="spellEnd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06D6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</w:p>
                    </w:tc>
                    <w:tc>
                      <w:tcPr>
                        <w:tcW w:w="144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</w:tcPr>
                      <w:p w14:paraId="53070E20" w14:textId="73745DB0" w:rsidR="00934989" w:rsidRPr="00934989" w:rsidRDefault="00E06D63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4659</w:t>
                        </w:r>
                      </w:p>
                    </w:tc>
                    <w:tc>
                      <w:tcPr>
                        <w:tcW w:w="198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1" w:type="dxa"/>
                          <w:bottom w:w="0" w:type="dxa"/>
                          <w:right w:w="101" w:type="dxa"/>
                        </w:tcMar>
                        <w:hideMark/>
                      </w:tcPr>
                      <w:p w14:paraId="50B5D4A4" w14:textId="77777777" w:rsidR="00934989" w:rsidRPr="00934989" w:rsidRDefault="00934989" w:rsidP="00934989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3498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14:paraId="27050DC5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5: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động</w:t>
                  </w:r>
                  <w:proofErr w:type="spellEnd"/>
                </w:p>
                <w:p w14:paraId="07EDF844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5.1-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50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5.2-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kéo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F59F6EF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6: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luật</w:t>
                  </w:r>
                  <w:proofErr w:type="spellEnd"/>
                </w:p>
                <w:p w14:paraId="732E85BD" w14:textId="4B994AFF" w:rsid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1.Ông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): </w:t>
                  </w:r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LÊ SỸ TUẤN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Nam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  <w:p w14:paraId="49630B6F" w14:textId="07A15C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29/09/1977</w:t>
                  </w:r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281333479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-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16/03/2018</w:t>
                  </w:r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khẩu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Khu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Vĩnh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An,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 w:rsidRP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Chỗ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ở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60/9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Đường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Vĩnh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14,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Phường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Vĩnh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Phú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An,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Bình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77BA8EA4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4AFF2A4E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2</w:t>
                  </w:r>
                </w:p>
                <w:p w14:paraId="3A06CE93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</w:p>
                <w:p w14:paraId="322FA7E2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7: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694851B4" w14:textId="786F63A2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5.0</w:t>
                  </w:r>
                  <w:r w:rsidR="0012360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000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429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Bao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tbl>
                  <w:tblPr>
                    <w:tblW w:w="5000" w:type="pct"/>
                    <w:tblBorders>
                      <w:top w:val="outset" w:sz="6" w:space="0" w:color="111111"/>
                      <w:left w:val="outset" w:sz="6" w:space="0" w:color="111111"/>
                      <w:bottom w:val="outset" w:sz="6" w:space="0" w:color="111111"/>
                      <w:right w:val="outset" w:sz="6" w:space="0" w:color="111111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17"/>
                    <w:gridCol w:w="2048"/>
                    <w:gridCol w:w="1055"/>
                    <w:gridCol w:w="1166"/>
                    <w:gridCol w:w="1166"/>
                    <w:gridCol w:w="1166"/>
                    <w:gridCol w:w="1282"/>
                    <w:gridCol w:w="1161"/>
                    <w:gridCol w:w="1276"/>
                  </w:tblGrid>
                  <w:tr w:rsidR="009C6152" w:rsidRPr="009C6152" w14:paraId="22D8DE42" w14:textId="77777777" w:rsidTr="0098591C">
                    <w:tc>
                      <w:tcPr>
                        <w:tcW w:w="325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167366F8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STT</w:t>
                        </w:r>
                      </w:p>
                    </w:tc>
                    <w:tc>
                      <w:tcPr>
                        <w:tcW w:w="928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442063E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Tên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thành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viên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</w:p>
                    </w:tc>
                    <w:tc>
                      <w:tcPr>
                        <w:tcW w:w="2643" w:type="pct"/>
                        <w:gridSpan w:val="5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3F663AC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Triệu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đồng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26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2E5A8D96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Tỷ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lệ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phần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 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</w:p>
                    </w:tc>
                    <w:tc>
                      <w:tcPr>
                        <w:tcW w:w="578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2F66DA2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Thời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điểm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góp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vốn</w:t>
                        </w:r>
                        <w:proofErr w:type="spellEnd"/>
                      </w:p>
                    </w:tc>
                  </w:tr>
                  <w:tr w:rsidR="009C6152" w:rsidRPr="009C6152" w14:paraId="650781C4" w14:textId="77777777" w:rsidTr="0098591C"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74D34DDC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95EE07D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78" w:type="pct"/>
                        <w:vMerge w:val="restar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77D70714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Tổng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số</w:t>
                        </w:r>
                        <w:proofErr w:type="spellEnd"/>
                      </w:p>
                    </w:tc>
                    <w:tc>
                      <w:tcPr>
                        <w:tcW w:w="2165" w:type="pct"/>
                        <w:gridSpan w:val="4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0F378B25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Trong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đó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chia ra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0E1CE1A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51AC961C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C6152" w:rsidRPr="009C6152" w14:paraId="7E832D63" w14:textId="77777777" w:rsidTr="0098591C"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6C0A34FC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5E9FA041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2CD3CF6E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4C9856D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Tiền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VN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521097F7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Vàng</w:t>
                        </w:r>
                        <w:proofErr w:type="spellEnd"/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61A2B1C0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Ngoại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tệ</w:t>
                        </w:r>
                        <w:proofErr w:type="spellEnd"/>
                      </w:p>
                    </w:tc>
                    <w:tc>
                      <w:tcPr>
                        <w:tcW w:w="581" w:type="pct"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6794CB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14:paraId="3989F67B" w14:textId="77777777" w:rsidR="009C6152" w:rsidRPr="009C6152" w:rsidRDefault="009C6152" w:rsidP="009C6152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Tài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sản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khác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br/>
                          <w:t>(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ghi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rõ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trị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giá</w:t>
                        </w:r>
                        <w:proofErr w:type="spellEnd"/>
                        <w:r w:rsidRPr="009C61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7CC19D74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111111"/>
                          <w:left w:val="outset" w:sz="6" w:space="0" w:color="111111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14:paraId="2AC26400" w14:textId="77777777" w:rsidR="009C6152" w:rsidRPr="009C6152" w:rsidRDefault="009C6152" w:rsidP="009C6152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A4293" w:rsidRPr="009C6152" w14:paraId="426816FC" w14:textId="77777777" w:rsidTr="00AA4293">
                    <w:tc>
                      <w:tcPr>
                        <w:tcW w:w="325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0971238F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1 </w:t>
                        </w:r>
                      </w:p>
                    </w:tc>
                    <w:tc>
                      <w:tcPr>
                        <w:tcW w:w="9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hideMark/>
                      </w:tcPr>
                      <w:p w14:paraId="546DCA56" w14:textId="7811A204" w:rsidR="00AA4293" w:rsidRPr="009C6152" w:rsidRDefault="00AA4293" w:rsidP="00AA4293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LÊ SỸ TUẤN</w:t>
                        </w:r>
                      </w:p>
                    </w:tc>
                    <w:tc>
                      <w:tcPr>
                        <w:tcW w:w="47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2F83796" w14:textId="3028C877" w:rsidR="00AA4293" w:rsidRPr="009C6152" w:rsidRDefault="0072789F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3.000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7793003" w14:textId="2883AECE" w:rsidR="00AA4293" w:rsidRPr="009C6152" w:rsidRDefault="0072789F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3.000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F33B79B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5E17B150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81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DFA3B81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26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13C99DDB" w14:textId="29E79081" w:rsidR="00AA4293" w:rsidRPr="009C6152" w:rsidRDefault="00AF6092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</w:t>
                        </w:r>
                        <w:r w:rsidR="00AA429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  <w:r w:rsidR="00AA4293"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%</w:t>
                        </w:r>
                      </w:p>
                    </w:tc>
                    <w:tc>
                      <w:tcPr>
                        <w:tcW w:w="57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38B993CE" w14:textId="4A059AC1" w:rsidR="00AA4293" w:rsidRPr="009C6152" w:rsidRDefault="0072789F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09/11/2020</w:t>
                        </w:r>
                      </w:p>
                    </w:tc>
                  </w:tr>
                  <w:tr w:rsidR="00AA4293" w:rsidRPr="009C6152" w14:paraId="29297B5C" w14:textId="77777777" w:rsidTr="00AA4293">
                    <w:tc>
                      <w:tcPr>
                        <w:tcW w:w="325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2E469086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2 </w:t>
                        </w:r>
                      </w:p>
                    </w:tc>
                    <w:tc>
                      <w:tcPr>
                        <w:tcW w:w="9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hideMark/>
                      </w:tcPr>
                      <w:p w14:paraId="64232963" w14:textId="1B251274" w:rsidR="00AA4293" w:rsidRPr="009C6152" w:rsidRDefault="00AA4293" w:rsidP="00AA4293">
                        <w:pPr>
                          <w:spacing w:after="0" w:line="36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HÀ THỊ THẢO</w:t>
                        </w:r>
                      </w:p>
                    </w:tc>
                    <w:tc>
                      <w:tcPr>
                        <w:tcW w:w="47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3F7AA76" w14:textId="71BE8F2C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="0072789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.000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3F532F22" w14:textId="230FF212" w:rsidR="00AA4293" w:rsidRPr="009C6152" w:rsidRDefault="0072789F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2.000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5440304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2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4D349E39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81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6A6CE97" w14:textId="77777777" w:rsidR="00AA4293" w:rsidRPr="009C6152" w:rsidRDefault="00AA4293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</w:t>
                        </w:r>
                      </w:p>
                    </w:tc>
                    <w:tc>
                      <w:tcPr>
                        <w:tcW w:w="526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  <w:hideMark/>
                      </w:tcPr>
                      <w:p w14:paraId="7850678B" w14:textId="04F29D6D" w:rsidR="00AA4293" w:rsidRPr="009C6152" w:rsidRDefault="00AF6092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 w:rsidR="00AA4293" w:rsidRPr="009C615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0 %</w:t>
                        </w:r>
                      </w:p>
                    </w:tc>
                    <w:tc>
                      <w:tcPr>
                        <w:tcW w:w="578" w:type="pct"/>
                        <w:tcBorders>
                          <w:top w:val="outset" w:sz="6" w:space="0" w:color="111111"/>
                          <w:left w:val="outset" w:sz="6" w:space="0" w:color="111111"/>
                          <w:bottom w:val="outset" w:sz="6" w:space="0" w:color="111111"/>
                          <w:right w:val="outset" w:sz="6" w:space="0" w:color="111111"/>
                        </w:tcBorders>
                        <w:vAlign w:val="center"/>
                      </w:tcPr>
                      <w:p w14:paraId="3FA146E4" w14:textId="54775484" w:rsidR="00AA4293" w:rsidRPr="009C6152" w:rsidRDefault="0072789F" w:rsidP="00AA4293">
                        <w:pPr>
                          <w:spacing w:after="0" w:line="36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09/11/2020</w:t>
                        </w:r>
                      </w:p>
                    </w:tc>
                  </w:tr>
                </w:tbl>
                <w:p w14:paraId="376E4CCB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  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1D84CF74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8: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</w:p>
                <w:p w14:paraId="0B17687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C0F501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Sau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281027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7A483CD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053B58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272A989" w14:textId="77777777" w:rsidR="00E80565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21A780AD" w14:textId="77777777" w:rsidR="00E80565" w:rsidRDefault="00E80565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6674A83" w14:textId="53DEB3E0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3A2815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C47F8B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601C3FD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36CB0FE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Thẻ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72CD14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D646C0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09111F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286B579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hỏng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</w:p>
                <w:p w14:paraId="390C4FC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9: 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</w:p>
                <w:p w14:paraId="285CDB1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D4E90E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A19853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018A1F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C0B4F4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rõ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Thẻ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48ED7E5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sang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5A14626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Thanh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mọi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ngoài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ở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Nam,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B1046A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10: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1A74A10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7529A9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0701F8F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11: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</w:p>
                <w:p w14:paraId="71B8C83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58E6A1F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2DFE6B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02A36CA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528BF88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ECAB6F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Khi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thỏa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1DA746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4B1711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12: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</w:p>
                <w:p w14:paraId="364D0E2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54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45248C8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62F6D1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478A34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tin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b, c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31BF2A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2386B5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13: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khác</w:t>
                  </w:r>
                  <w:proofErr w:type="spellEnd"/>
                </w:p>
                <w:p w14:paraId="497B132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119A35C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40EF5A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CF1FA8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A23F89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tặng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105590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535520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998093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tặng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8A671C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tặng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cha,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con,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thừa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tặng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46891B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AAC492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E7ED47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2AA237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14: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141F493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F48E40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A5FBB1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599ABE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thỏa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363FC6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DD6EC9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93E0E6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CBC5BB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11664F4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732B9B56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3</w:t>
                  </w:r>
                </w:p>
                <w:p w14:paraId="6AF32302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cấu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ty</w:t>
                  </w:r>
                </w:p>
                <w:p w14:paraId="0C92EBCE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15: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cấu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lý</w:t>
                  </w:r>
                  <w:proofErr w:type="spellEnd"/>
                </w:p>
                <w:p w14:paraId="7B6CFCD9" w14:textId="716D4548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•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AF6092"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 SỸ TUẤN</w:t>
                  </w:r>
                  <w:r w:rsidR="00AF6092"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</w:t>
                  </w:r>
                  <w:r w:rsidR="0098591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 THỊ THẢO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•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F6092"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 SỸ TUẤN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•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AF6092"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 SỸ TUẤN</w:t>
                  </w:r>
                  <w:r w:rsidR="00AF6092"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1F2D07D2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16: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</w:p>
                <w:p w14:paraId="1D91C7D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mỗi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CACB16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81E0FD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04525BB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69610B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260C190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lớn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392894C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miễn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miễn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64E1815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3A2B028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lỗ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1F0BCEE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230E3F8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con,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nhánh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phòng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4A8DBD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k)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0D05A15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2C0C4EB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m)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6F34ABD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n)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52B0CCB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63A972B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17: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76A2130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42C17AE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3954ED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1FE037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8D7CE0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A07248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F10336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mặt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B915F7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43076E8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F273FD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vắng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mặt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FC8703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7786FE9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trọng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nhằm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10E2FC9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tin,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F011D2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kịp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8C9058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72E64FF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18: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)</w:t>
                  </w:r>
                </w:p>
                <w:p w14:paraId="089729A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A259AA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7FAAA7D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0F7007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2EDA733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0D8384A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Ban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98431C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miễn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F75E9C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996F66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0F7879B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h)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BE2D56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lỗ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820809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k)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1F1197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96A951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68E6694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A626F8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môn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D5EB0D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4B2230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trọng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nhằm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10F6D35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tin,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8162D2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kịp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5CF4A1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6C5A708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19: Ban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soát</w:t>
                  </w:r>
                  <w:proofErr w:type="spellEnd"/>
                </w:p>
                <w:p w14:paraId="649AF36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Ban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Ban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ban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71, 163, 164, 165, 166, 167, 168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169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777CD7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20: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lao,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đốc</w:t>
                  </w:r>
                  <w:proofErr w:type="spellEnd"/>
                </w:p>
                <w:p w14:paraId="3A1155E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61916F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riêng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4B930DB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thưởng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3814B3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21: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722E755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1.Hội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ty,trừ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B592D1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chuẩn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trình,nội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72420D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Họ,tên,địa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trú,quốc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tịch,số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Thẻ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dân,Giấy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dân,Hộ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tên,mã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lập,địa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họ,tên,chữ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00C2B8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góp,số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</w:p>
                <w:p w14:paraId="5DEE8A9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</w:p>
                <w:p w14:paraId="2347DE0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</w:p>
                <w:p w14:paraId="171DB99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chậm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</w:p>
                <w:p w14:paraId="6A64AF4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2.Thông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mời,điện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thoại,fax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rõ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gian,địa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</w:p>
                <w:p w14:paraId="33A58BE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đổi,bổ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ty,thông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hướng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ty,thông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năm,tổ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chậm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07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</w:p>
                <w:p w14:paraId="70F473C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3.Trường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viên,nhóm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ngày,kể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viên,nhóm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6D0AA43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4.Trường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4C4A7C7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Họ,tên,địa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trú,quốc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tịch,số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Thẻ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dân,Giấy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dân,Hộ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tên,mã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lập,địa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góp,số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</w:p>
                <w:p w14:paraId="6095BAC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</w:p>
                <w:p w14:paraId="6B2AF3B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</w:p>
                <w:p w14:paraId="69D5107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d)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Họ,tên,chữ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</w:p>
                <w:p w14:paraId="2DE4B23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5.Trường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viên,nhóm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07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việc,kể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</w:p>
                <w:p w14:paraId="3995C8C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khác,Chủ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ngày,kể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</w:p>
                <w:p w14:paraId="4244BAE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xảy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ra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này,thành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</w:p>
                <w:p w14:paraId="61C43C9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22: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4055378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65%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041467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338EAB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991641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9BAB37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A846BB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kéo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kéo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52468B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23: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50D271F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).</w:t>
                  </w:r>
                </w:p>
                <w:p w14:paraId="346B457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25477D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D8640E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hướng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3273E66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miễn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miễn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35B087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6615BA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10070BD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795ED541" w14:textId="7BEC1A7B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</w:t>
                  </w:r>
                  <w:r w:rsidR="005735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62812C1" w14:textId="1FD1099D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</w:t>
                  </w:r>
                  <w:r w:rsidR="0057350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lớn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50%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0A643E9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42C1335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8DA80D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18CBC5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tuyến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F21934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fax,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61C879A" w14:textId="428E1AB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</w:t>
                  </w:r>
                  <w:r w:rsidR="00341C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F8AF33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30A2524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E3AABC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tờ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BDCF08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3604087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3C68C0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Thẻ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2F6187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614A09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506165C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38B22A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BBCDE1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07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7A21E5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17373C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52CA62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14:paraId="6CEE12D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45657B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F6FE09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20719C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573DD5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Trọng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Trọng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8FF902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24: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6F4AEDF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âm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897A12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5C0E243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590440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A8E5F3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ý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2E6997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399583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qua;</w:t>
                  </w:r>
                </w:p>
                <w:p w14:paraId="3CD94F5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e)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tọa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7C5293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tọa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trung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1CA61A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25: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2C10C1C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19E7743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F6167C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6D6E6F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D66F82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24BD8E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ưu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2CBCD0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tặng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6F85ACE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6481E6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10%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47C3E7B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những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19DCA5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cứu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chép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dõi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hằng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5D67A06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cứu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6B8074F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cuộc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3A15004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90%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nhỏ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nhóm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2B7784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638E449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</w:p>
                <w:p w14:paraId="63EB086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cam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AAF7C8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rút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ra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khỏi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mọi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52, 53, 54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948A6E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Tuân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0337A25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85AD25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1F4365E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7A98F7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nhằm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EF1FED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Thanh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xảy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ra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64CB6E1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B4AD08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26: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thuận</w:t>
                  </w:r>
                  <w:proofErr w:type="spellEnd"/>
                </w:p>
                <w:p w14:paraId="302EAE0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giữa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9D6F41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ty;</w:t>
                  </w:r>
                </w:p>
                <w:p w14:paraId="165E32DB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những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6D1A6A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mẹ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3F2CC6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4994C3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soát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kèm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65%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80C981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vô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bồi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thiệt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16329AB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27: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lý</w:t>
                  </w:r>
                  <w:proofErr w:type="spellEnd"/>
                </w:p>
                <w:p w14:paraId="2E6656E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bộ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7203EB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Vi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B1212A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kịp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1F6237E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1608863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010F2B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53D674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28: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chấp</w:t>
                  </w:r>
                  <w:proofErr w:type="spellEnd"/>
                </w:p>
                <w:p w14:paraId="1FAFB2C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giữa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2699D8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thỏa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ra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8CC66AF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748C14F9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4</w:t>
                  </w:r>
                </w:p>
                <w:p w14:paraId="3D0D86A6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nhuận</w:t>
                  </w:r>
                  <w:proofErr w:type="spellEnd"/>
                </w:p>
                <w:p w14:paraId="4AF36140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29: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chính</w:t>
                  </w:r>
                  <w:proofErr w:type="spellEnd"/>
                </w:p>
                <w:p w14:paraId="75E6B10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bắt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1/1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31/12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E2194F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bắt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31/12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95D59B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30: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toán</w:t>
                  </w:r>
                  <w:proofErr w:type="spellEnd"/>
                </w:p>
                <w:p w14:paraId="6D48B1D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đúng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8DAE9C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Cuối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mỗi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bao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14685E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90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gởi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thống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kê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thẩm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98CB5C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31: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nhuận</w:t>
                  </w:r>
                  <w:proofErr w:type="spellEnd"/>
                </w:p>
                <w:p w14:paraId="1625931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A88BB5D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Nguyên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tắc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lỗ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thỏa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).</w:t>
                  </w:r>
                </w:p>
                <w:p w14:paraId="2A88A8BE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32: Thu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hồi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chia</w:t>
                  </w:r>
                </w:p>
                <w:p w14:paraId="57BE3F3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một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chia.</w:t>
                  </w:r>
                </w:p>
                <w:p w14:paraId="388BF1AE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6BC36BBC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5</w:t>
                  </w:r>
                </w:p>
                <w:p w14:paraId="43090F19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thể</w:t>
                  </w:r>
                  <w:proofErr w:type="spellEnd"/>
                </w:p>
                <w:p w14:paraId="4D94F90A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33: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lập</w:t>
                  </w:r>
                  <w:proofErr w:type="spellEnd"/>
                </w:p>
                <w:p w14:paraId="6722CEF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3D6BE8B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Mọi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hoàn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đầu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FCBE41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34: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ty</w:t>
                  </w:r>
                </w:p>
                <w:p w14:paraId="7BFAFD6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66D77224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7242AB5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thúc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2B30CE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Theo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2A02E90A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lượng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thiểu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06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loại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CB2E66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hồi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63E9A2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đảm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Tòa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trọng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đới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chịu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nhiệm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AAC604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Trình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31F6274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a, b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4B4EDF4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2BD8C85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368A7CC2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79E0FF6E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tục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vượt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06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7B420D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45B9D2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đ)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9A9005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tiếp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riêng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537DF5C5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07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tin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niêm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khai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nhánh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phòng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224A784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tài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chính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kèm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nghĩa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báo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DF63E3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đây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14:paraId="0ABCF9A8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hiểm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quyền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thỏa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ước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lao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0EC24E51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thuế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4F433A5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120F47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Sau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phí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còn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nhân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hữu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góp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84E63A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Người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gửi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05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làm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toán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0252A869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35: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ty</w:t>
                  </w:r>
                </w:p>
                <w:p w14:paraId="38137F57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chia,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tách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chuyển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nếu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192, 193, 194, 195, 196,198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199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</w:p>
                <w:p w14:paraId="5F08F31D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----------------------------------------------------</w:t>
                  </w:r>
                </w:p>
                <w:p w14:paraId="11ADD663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6D0C4A6D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63B0AE9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2B61B93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0A3D8147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1DE00BC3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47D2EC86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0AEEFA3B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1D25B5C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5615BBA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308B54D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19AD2E35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584005FC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48A4DEEE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13049982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3A6DFD56" w14:textId="77777777" w:rsidR="00AF6092" w:rsidRDefault="00AF609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75638D74" w14:textId="3281D8FC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CHƯƠNG: 6</w:t>
                  </w:r>
                </w:p>
                <w:p w14:paraId="073686E4" w14:textId="77777777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hành</w:t>
                  </w:r>
                  <w:proofErr w:type="spellEnd"/>
                </w:p>
                <w:p w14:paraId="51E19418" w14:textId="77777777" w:rsidR="009C6152" w:rsidRPr="009C6152" w:rsidRDefault="009C6152" w:rsidP="009C615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36: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55FB508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hiệu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lực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giấy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chứng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</w:p>
                <w:p w14:paraId="254E50BF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37: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sung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lệ</w:t>
                  </w:r>
                  <w:proofErr w:type="spellEnd"/>
                </w:p>
                <w:p w14:paraId="487C7E36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Những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vấn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đề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hoạt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động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nêu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nghiệp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văn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chỉnh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B02BAC0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trường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dẫn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đến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việc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luật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pháp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thì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trong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gần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2C34F7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Khi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muốn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bổ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sung,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quyết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thức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họp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qua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dung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sửa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đổi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định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22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9CD2C13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38: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khoản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cuối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cùng</w:t>
                  </w:r>
                  <w:proofErr w:type="spellEnd"/>
                </w:p>
                <w:p w14:paraId="4F20C18C" w14:textId="77777777" w:rsidR="009C6152" w:rsidRPr="009C6152" w:rsidRDefault="009C6152" w:rsidP="009C615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thể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xem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xét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từng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và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cùng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chấp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thuận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gồm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06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chương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38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điều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lập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có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trị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như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nhau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: 01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cơ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quan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đăng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kinh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doanh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01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lưu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trụ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sở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ty, 01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bản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mỗi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Mọi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sự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sao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chép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phải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được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nhận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Chủ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tịch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Hội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hoặc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Tổng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giám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đốc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ty.</w:t>
                  </w:r>
                </w:p>
                <w:p w14:paraId="36AE0063" w14:textId="1924EFAA" w:rsidR="009C6152" w:rsidRP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TP.HCM,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tháng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2020</w:t>
                  </w:r>
                </w:p>
                <w:p w14:paraId="7A369FE0" w14:textId="77777777" w:rsid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Chữ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ký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tất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cả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các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thành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viên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của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công</w:t>
                  </w:r>
                  <w:proofErr w:type="spellEnd"/>
                  <w:r w:rsidRPr="009C615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ty)</w:t>
                  </w:r>
                </w:p>
                <w:p w14:paraId="4ABA6777" w14:textId="77777777" w:rsid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6C5D404" w14:textId="77777777" w:rsid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4160146" w14:textId="77777777" w:rsidR="009C6152" w:rsidRDefault="009C6152" w:rsidP="009C615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4C51985A" w14:textId="000F3199" w:rsidR="009C6152" w:rsidRPr="009C6152" w:rsidRDefault="00AF6092" w:rsidP="0098591C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LÊ SỸ TUẤN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                     </w:t>
                  </w:r>
                  <w:r w:rsidRPr="00AF609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HÀ THỊ THẢO</w:t>
                  </w:r>
                </w:p>
              </w:tc>
            </w:tr>
          </w:tbl>
          <w:p w14:paraId="6D5D33D6" w14:textId="77777777" w:rsidR="009C6152" w:rsidRPr="009C6152" w:rsidRDefault="009C6152" w:rsidP="009C615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2D10DD" w14:textId="77777777" w:rsidR="009C6152" w:rsidRPr="009C6152" w:rsidRDefault="009C6152" w:rsidP="009C61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C6152" w:rsidRPr="009C6152" w:rsidSect="00E80565">
      <w:pgSz w:w="12240" w:h="15840"/>
      <w:pgMar w:top="1440" w:right="1440" w:bottom="13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2"/>
    <w:rsid w:val="00032956"/>
    <w:rsid w:val="00080632"/>
    <w:rsid w:val="00123608"/>
    <w:rsid w:val="0021041B"/>
    <w:rsid w:val="002A7B78"/>
    <w:rsid w:val="00324D55"/>
    <w:rsid w:val="00341C12"/>
    <w:rsid w:val="003A384E"/>
    <w:rsid w:val="003F3850"/>
    <w:rsid w:val="0046076A"/>
    <w:rsid w:val="00573506"/>
    <w:rsid w:val="005B1118"/>
    <w:rsid w:val="00684794"/>
    <w:rsid w:val="006A1BFC"/>
    <w:rsid w:val="006A4606"/>
    <w:rsid w:val="0072789F"/>
    <w:rsid w:val="0074099C"/>
    <w:rsid w:val="00750363"/>
    <w:rsid w:val="00895AC4"/>
    <w:rsid w:val="008F2CE2"/>
    <w:rsid w:val="00934989"/>
    <w:rsid w:val="0098591C"/>
    <w:rsid w:val="009C13AD"/>
    <w:rsid w:val="009C6152"/>
    <w:rsid w:val="009F2D65"/>
    <w:rsid w:val="00A02114"/>
    <w:rsid w:val="00A378F5"/>
    <w:rsid w:val="00AA4293"/>
    <w:rsid w:val="00AF6092"/>
    <w:rsid w:val="00B71C71"/>
    <w:rsid w:val="00B72D5B"/>
    <w:rsid w:val="00B76D22"/>
    <w:rsid w:val="00C116C4"/>
    <w:rsid w:val="00C15EEB"/>
    <w:rsid w:val="00E045F7"/>
    <w:rsid w:val="00E05231"/>
    <w:rsid w:val="00E06D63"/>
    <w:rsid w:val="00E773CF"/>
    <w:rsid w:val="00E77B95"/>
    <w:rsid w:val="00E80565"/>
    <w:rsid w:val="00F3722F"/>
    <w:rsid w:val="00F83580"/>
    <w:rsid w:val="00F8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4BF9B"/>
  <w15:chartTrackingRefBased/>
  <w15:docId w15:val="{1951136B-9208-4989-8BCF-5FB84A93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0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21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40</cp:revision>
  <cp:lastPrinted>2020-10-13T10:12:00Z</cp:lastPrinted>
  <dcterms:created xsi:type="dcterms:W3CDTF">2020-08-27T07:51:00Z</dcterms:created>
  <dcterms:modified xsi:type="dcterms:W3CDTF">2020-11-07T03:49:00Z</dcterms:modified>
</cp:coreProperties>
</file>